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ADE" w:rsidRPr="00E3064C" w:rsidRDefault="00BF65C1" w:rsidP="00165B93">
      <w:pPr>
        <w:spacing w:line="360" w:lineRule="auto"/>
        <w:rPr>
          <w:rFonts w:asciiTheme="minorBidi" w:hAnsiTheme="minorBidi"/>
          <w:b/>
          <w:bCs/>
          <w:u w:val="single"/>
          <w:rtl/>
        </w:rPr>
      </w:pPr>
      <w:r w:rsidRPr="00E3064C">
        <w:rPr>
          <w:rFonts w:asciiTheme="minorBidi" w:hAnsiTheme="minorBidi"/>
          <w:b/>
          <w:bCs/>
          <w:u w:val="single"/>
          <w:rtl/>
        </w:rPr>
        <w:t>שיעור (1) – 17 יולי 2011</w:t>
      </w:r>
    </w:p>
    <w:p w:rsidR="002E293C" w:rsidRPr="00E3064C" w:rsidRDefault="002E293C" w:rsidP="00165B93">
      <w:pPr>
        <w:spacing w:line="360" w:lineRule="auto"/>
        <w:rPr>
          <w:rFonts w:asciiTheme="minorBidi" w:hAnsiTheme="minorBidi"/>
          <w:rtl/>
        </w:rPr>
      </w:pPr>
      <w:r w:rsidRPr="00E3064C">
        <w:rPr>
          <w:rFonts w:asciiTheme="minorBidi" w:hAnsiTheme="minorBidi"/>
          <w:rtl/>
        </w:rPr>
        <w:t xml:space="preserve">ניר זכלינסקי </w:t>
      </w:r>
      <w:r w:rsidR="00F85E3E" w:rsidRPr="00E3064C">
        <w:rPr>
          <w:rFonts w:asciiTheme="minorBidi" w:hAnsiTheme="minorBidi"/>
          <w:rtl/>
        </w:rPr>
        <w:t>054-3040808. סנדרה 052-3405066 תעסוק בעיקר בנושאי אדמיניסטרציה.</w:t>
      </w:r>
      <w:r w:rsidR="00FF54DE" w:rsidRPr="00E3064C">
        <w:rPr>
          <w:rFonts w:asciiTheme="minorBidi" w:hAnsiTheme="minorBidi"/>
          <w:rtl/>
        </w:rPr>
        <w:t xml:space="preserve"> אבי דגן 050-8477443</w:t>
      </w:r>
    </w:p>
    <w:p w:rsidR="00BF65C1" w:rsidRPr="00E3064C" w:rsidRDefault="00BF65C1" w:rsidP="00165B93">
      <w:pPr>
        <w:spacing w:line="360" w:lineRule="auto"/>
        <w:rPr>
          <w:rFonts w:asciiTheme="minorBidi" w:hAnsiTheme="minorBidi"/>
          <w:rtl/>
        </w:rPr>
      </w:pPr>
      <w:r w:rsidRPr="00E3064C">
        <w:rPr>
          <w:rFonts w:asciiTheme="minorBidi" w:hAnsiTheme="minorBidi"/>
          <w:rtl/>
        </w:rPr>
        <w:t>שיעורים ראשונים יהיו חזרה על שיעורי העבר</w:t>
      </w:r>
      <w:r w:rsidR="003D5BCB" w:rsidRPr="00E3064C">
        <w:rPr>
          <w:rFonts w:asciiTheme="minorBidi" w:hAnsiTheme="minorBidi"/>
          <w:rtl/>
        </w:rPr>
        <w:t>, יסודות הביקורת באורינטציה של יסודות ב'</w:t>
      </w:r>
      <w:r w:rsidR="00391777" w:rsidRPr="00E3064C">
        <w:rPr>
          <w:rFonts w:asciiTheme="minorBidi" w:hAnsiTheme="minorBidi"/>
          <w:rtl/>
        </w:rPr>
        <w:t>. הבחינ</w:t>
      </w:r>
      <w:r w:rsidR="003D5BCB" w:rsidRPr="00E3064C">
        <w:rPr>
          <w:rFonts w:asciiTheme="minorBidi" w:hAnsiTheme="minorBidi"/>
          <w:rtl/>
        </w:rPr>
        <w:t>ה</w:t>
      </w:r>
      <w:r w:rsidR="00391777" w:rsidRPr="00E3064C">
        <w:rPr>
          <w:rFonts w:asciiTheme="minorBidi" w:hAnsiTheme="minorBidi"/>
          <w:rtl/>
        </w:rPr>
        <w:t xml:space="preserve"> ה</w:t>
      </w:r>
      <w:r w:rsidR="003D5BCB" w:rsidRPr="00E3064C">
        <w:rPr>
          <w:rFonts w:asciiTheme="minorBidi" w:hAnsiTheme="minorBidi"/>
          <w:rtl/>
        </w:rPr>
        <w:t>יא</w:t>
      </w:r>
      <w:r w:rsidR="00391777" w:rsidRPr="00E3064C">
        <w:rPr>
          <w:rFonts w:asciiTheme="minorBidi" w:hAnsiTheme="minorBidi"/>
          <w:rtl/>
        </w:rPr>
        <w:t xml:space="preserve"> עשר שאלות לנושא קרי כחמישים שאלות. </w:t>
      </w:r>
      <w:r w:rsidR="006A2ECC" w:rsidRPr="00E3064C">
        <w:rPr>
          <w:rFonts w:asciiTheme="minorBidi" w:hAnsiTheme="minorBidi"/>
          <w:rtl/>
        </w:rPr>
        <w:t>בקובץ של נושאים לבחינה המודגש מופיע ברשימה של המועצה בעוד שהלא מודגש הנו מה שבר אילן מלמדים, בעצם רשימה מלאה יותר מאשר רשימת המועצה</w:t>
      </w:r>
      <w:r w:rsidR="00133352" w:rsidRPr="00E3064C">
        <w:rPr>
          <w:rFonts w:asciiTheme="minorBidi" w:hAnsiTheme="minorBidi"/>
          <w:rtl/>
        </w:rPr>
        <w:t>. מתוך 70 הנושאים 12 הם הנושאים הכבדים יותר עליהם עיקר הבחינה.</w:t>
      </w:r>
      <w:r w:rsidR="00C21255" w:rsidRPr="00E3064C">
        <w:rPr>
          <w:rFonts w:asciiTheme="minorBidi" w:hAnsiTheme="minorBidi"/>
          <w:rtl/>
        </w:rPr>
        <w:t xml:space="preserve"> כל נקוקדה מקבלת 3 דקות.</w:t>
      </w:r>
    </w:p>
    <w:p w:rsidR="00F30D0C" w:rsidRPr="00E3064C" w:rsidRDefault="00F30D0C" w:rsidP="00165B93">
      <w:pPr>
        <w:spacing w:line="360" w:lineRule="auto"/>
        <w:rPr>
          <w:rFonts w:asciiTheme="minorBidi" w:hAnsiTheme="minorBidi"/>
          <w:rtl/>
        </w:rPr>
      </w:pPr>
      <w:r w:rsidRPr="00E3064C">
        <w:rPr>
          <w:rFonts w:asciiTheme="minorBidi" w:hAnsiTheme="minorBidi"/>
          <w:rtl/>
        </w:rPr>
        <w:t>מומלץ לבנות קלסר בו כל תת סעיף הנו חוצץ של נושא בטבלה בו נשים את החומר שנלמד, תרגול, פרסום כתבה אם יש</w:t>
      </w:r>
      <w:r w:rsidR="002E293C" w:rsidRPr="00E3064C">
        <w:rPr>
          <w:rFonts w:asciiTheme="minorBidi" w:hAnsiTheme="minorBidi"/>
          <w:rtl/>
        </w:rPr>
        <w:t xml:space="preserve"> ועוד חומר. למשל חוצץ ראשון צריך להיות 1. (א) מטרות הביקורת.</w:t>
      </w:r>
    </w:p>
    <w:p w:rsidR="00C01DCD" w:rsidRPr="00E3064C" w:rsidRDefault="00C01DCD" w:rsidP="00165B93">
      <w:pPr>
        <w:spacing w:line="360" w:lineRule="auto"/>
        <w:rPr>
          <w:rFonts w:asciiTheme="minorBidi" w:hAnsiTheme="minorBidi"/>
          <w:rtl/>
        </w:rPr>
      </w:pPr>
      <w:r w:rsidRPr="00E3064C">
        <w:rPr>
          <w:rFonts w:asciiTheme="minorBidi" w:hAnsiTheme="minorBidi"/>
          <w:rtl/>
        </w:rPr>
        <w:t>כל דבר שנלמד יחולק לנשואים ראשים (מרקר צהוב) רמה שניה נושאי משנה (מרקר כתום ) ורמה שלישית פרוט (מרקר תכלת)</w:t>
      </w:r>
      <w:r w:rsidR="005428CD" w:rsidRPr="00E3064C">
        <w:rPr>
          <w:rFonts w:asciiTheme="minorBidi" w:hAnsiTheme="minorBidi"/>
          <w:rtl/>
        </w:rPr>
        <w:t>. זו גם צריכה להיות החשיבה שלנו במבט טופ דאון</w:t>
      </w:r>
      <w:r w:rsidR="002D66E6" w:rsidRPr="00E3064C">
        <w:rPr>
          <w:rFonts w:asciiTheme="minorBidi" w:hAnsiTheme="minorBidi"/>
          <w:rtl/>
        </w:rPr>
        <w:t>.</w:t>
      </w:r>
    </w:p>
    <w:p w:rsidR="00C01DCD" w:rsidRPr="00E3064C" w:rsidRDefault="00C01DCD" w:rsidP="00165B93">
      <w:pPr>
        <w:spacing w:line="360" w:lineRule="auto"/>
        <w:rPr>
          <w:rFonts w:asciiTheme="minorBidi" w:hAnsiTheme="minorBidi"/>
          <w:rtl/>
        </w:rPr>
      </w:pPr>
    </w:p>
    <w:p w:rsidR="002E293C" w:rsidRPr="00E3064C" w:rsidRDefault="002E293C" w:rsidP="00165B93">
      <w:pPr>
        <w:spacing w:line="360" w:lineRule="auto"/>
        <w:rPr>
          <w:rFonts w:asciiTheme="minorBidi" w:hAnsiTheme="minorBidi"/>
          <w:b/>
          <w:bCs/>
          <w:color w:val="FF0000"/>
          <w:u w:val="single"/>
          <w:rtl/>
        </w:rPr>
      </w:pPr>
      <w:r w:rsidRPr="00E3064C">
        <w:rPr>
          <w:rFonts w:asciiTheme="minorBidi" w:hAnsiTheme="minorBidi"/>
          <w:b/>
          <w:bCs/>
          <w:color w:val="FF0000"/>
          <w:u w:val="single"/>
          <w:rtl/>
        </w:rPr>
        <w:t>נושא 1 (א) - מטרת הביקורת</w:t>
      </w:r>
    </w:p>
    <w:p w:rsidR="00F85E3E" w:rsidRPr="00E3064C" w:rsidRDefault="00F85E3E" w:rsidP="00165B93">
      <w:pPr>
        <w:spacing w:line="360" w:lineRule="auto"/>
        <w:rPr>
          <w:rFonts w:asciiTheme="minorBidi" w:hAnsiTheme="minorBidi"/>
          <w:b/>
          <w:bCs/>
          <w:color w:val="FF0000"/>
          <w:rtl/>
        </w:rPr>
      </w:pPr>
      <w:r w:rsidRPr="00E3064C">
        <w:rPr>
          <w:rFonts w:asciiTheme="minorBidi" w:hAnsiTheme="minorBidi"/>
          <w:rtl/>
        </w:rPr>
        <w:t xml:space="preserve">מקורות הלימוד לנושא </w:t>
      </w:r>
      <w:r w:rsidRPr="00E3064C">
        <w:rPr>
          <w:rFonts w:asciiTheme="minorBidi" w:hAnsiTheme="minorBidi"/>
          <w:b/>
          <w:bCs/>
          <w:color w:val="FF0000"/>
          <w:rtl/>
        </w:rPr>
        <w:t>תקן ביקורת 73, פס"ד הבנקאים, תקנה 21 (א) לתקנות רואה החשבון (דרך פעולתו של רואה החשבון) התשל"ג 1973 וגילוי דעת 14 (הגילוי בוטל אולם ההבהרה לא</w:t>
      </w:r>
      <w:r w:rsidR="006C4CA7" w:rsidRPr="00E3064C">
        <w:rPr>
          <w:rFonts w:asciiTheme="minorBidi" w:hAnsiTheme="minorBidi"/>
          <w:b/>
          <w:bCs/>
          <w:color w:val="FF0000"/>
          <w:rtl/>
        </w:rPr>
        <w:t>.</w:t>
      </w:r>
    </w:p>
    <w:p w:rsidR="006C4CA7" w:rsidRPr="00E3064C" w:rsidRDefault="006C4CA7" w:rsidP="00165B93">
      <w:pPr>
        <w:spacing w:line="360" w:lineRule="auto"/>
        <w:rPr>
          <w:rFonts w:asciiTheme="minorBidi" w:hAnsiTheme="minorBidi"/>
          <w:rtl/>
        </w:rPr>
      </w:pPr>
      <w:r w:rsidRPr="00E3064C">
        <w:rPr>
          <w:rFonts w:asciiTheme="minorBidi" w:hAnsiTheme="minorBidi"/>
          <w:rtl/>
        </w:rPr>
        <w:t>מטרת הביקורת על פי תקן ביקורת 73 סעיף 3 היא "לאפשר למבקר לחוות את דעתו אם הדוחות הכספיים משקפים באופן נאות בהתאם לכללים חשבונאיים מקובלים, מכל הבחינות המהותיות את מצבו הכספי של המבוקר, תוצאות פעולותיו, השינויים ב</w:t>
      </w:r>
      <w:r w:rsidR="00E41C00" w:rsidRPr="00E3064C">
        <w:rPr>
          <w:rFonts w:asciiTheme="minorBidi" w:hAnsiTheme="minorBidi"/>
          <w:rtl/>
        </w:rPr>
        <w:t>הונו העצמי ותזרימי המזומנים שלו".</w:t>
      </w:r>
    </w:p>
    <w:p w:rsidR="00B94759" w:rsidRPr="00E3064C" w:rsidRDefault="00B94759" w:rsidP="00165B93">
      <w:pPr>
        <w:spacing w:line="360" w:lineRule="auto"/>
        <w:rPr>
          <w:rFonts w:asciiTheme="minorBidi" w:hAnsiTheme="minorBidi"/>
          <w:rtl/>
        </w:rPr>
      </w:pPr>
      <w:r w:rsidRPr="00E3064C">
        <w:rPr>
          <w:rFonts w:asciiTheme="minorBidi" w:hAnsiTheme="minorBidi"/>
          <w:rtl/>
        </w:rPr>
        <w:t>על רו"ח לחוות דעה בשני מישורים (סטנדרט כפול שנקבע בפס"ד הבנקאים):</w:t>
      </w:r>
    </w:p>
    <w:p w:rsidR="00B94759" w:rsidRPr="00E3064C" w:rsidRDefault="00B94759" w:rsidP="00165B93">
      <w:pPr>
        <w:pStyle w:val="ListParagraph"/>
        <w:numPr>
          <w:ilvl w:val="0"/>
          <w:numId w:val="1"/>
        </w:numPr>
        <w:spacing w:line="360" w:lineRule="auto"/>
        <w:rPr>
          <w:rFonts w:asciiTheme="minorBidi" w:hAnsiTheme="minorBidi"/>
        </w:rPr>
      </w:pPr>
      <w:r w:rsidRPr="00E3064C">
        <w:rPr>
          <w:rFonts w:asciiTheme="minorBidi" w:hAnsiTheme="minorBidi"/>
          <w:rtl/>
        </w:rPr>
        <w:t>שהדוחות יהיו ערוכים לפי כללי חשבונאות מקובלים</w:t>
      </w:r>
    </w:p>
    <w:p w:rsidR="00B94759" w:rsidRPr="00E3064C" w:rsidRDefault="00B94759" w:rsidP="00165B93">
      <w:pPr>
        <w:pStyle w:val="ListParagraph"/>
        <w:numPr>
          <w:ilvl w:val="0"/>
          <w:numId w:val="1"/>
        </w:numPr>
        <w:spacing w:line="360" w:lineRule="auto"/>
        <w:rPr>
          <w:rFonts w:asciiTheme="minorBidi" w:hAnsiTheme="minorBidi"/>
        </w:rPr>
      </w:pPr>
      <w:r w:rsidRPr="00E3064C">
        <w:rPr>
          <w:rFonts w:asciiTheme="minorBidi" w:hAnsiTheme="minorBidi"/>
          <w:rtl/>
        </w:rPr>
        <w:t>שהדוחות ישקפו מבחינה עסקית, כלכלית את מצב העסקים, את התזרים של המבוקר</w:t>
      </w:r>
    </w:p>
    <w:p w:rsidR="00E04756" w:rsidRPr="00E3064C" w:rsidRDefault="003C166D" w:rsidP="00165B93">
      <w:pPr>
        <w:spacing w:line="360" w:lineRule="auto"/>
        <w:rPr>
          <w:rFonts w:asciiTheme="minorBidi" w:hAnsiTheme="minorBidi"/>
          <w:rtl/>
        </w:rPr>
      </w:pPr>
      <w:bookmarkStart w:id="0" w:name="_Hlk298688375"/>
      <w:r w:rsidRPr="00E3064C">
        <w:rPr>
          <w:rFonts w:asciiTheme="minorBidi" w:hAnsiTheme="minorBidi"/>
          <w:b/>
          <w:bCs/>
          <w:u w:val="single"/>
          <w:rtl/>
        </w:rPr>
        <w:t>שאלה לדוגמא:</w:t>
      </w:r>
      <w:r w:rsidRPr="00E3064C">
        <w:rPr>
          <w:rFonts w:asciiTheme="minorBidi" w:hAnsiTheme="minorBidi"/>
          <w:rtl/>
        </w:rPr>
        <w:t xml:space="preserve"> </w:t>
      </w:r>
      <w:bookmarkEnd w:id="0"/>
      <w:r w:rsidR="00E04756" w:rsidRPr="00E3064C">
        <w:rPr>
          <w:rFonts w:asciiTheme="minorBidi" w:hAnsiTheme="minorBidi"/>
          <w:rtl/>
        </w:rPr>
        <w:t xml:space="preserve">אם מיישמים תקן בחשבונאות </w:t>
      </w:r>
      <w:r w:rsidR="00E04756" w:rsidRPr="00E3064C">
        <w:rPr>
          <w:rFonts w:asciiTheme="minorBidi" w:hAnsiTheme="minorBidi"/>
        </w:rPr>
        <w:t xml:space="preserve">IFRS </w:t>
      </w:r>
      <w:r w:rsidR="00E04756" w:rsidRPr="00E3064C">
        <w:rPr>
          <w:rFonts w:asciiTheme="minorBidi" w:hAnsiTheme="minorBidi"/>
          <w:rtl/>
        </w:rPr>
        <w:t xml:space="preserve"> והוא גורם לעיוות במצג העולה מהדוח הכספי נשאל השאלה האם ניתן לסטות מאותו תקן ולנמק. מהן ההשלכות על הדוח הכספי ועל דוח רו"ח המבקר.</w:t>
      </w:r>
      <w:r w:rsidR="00C21255" w:rsidRPr="00E3064C">
        <w:rPr>
          <w:rFonts w:asciiTheme="minorBidi" w:hAnsiTheme="minorBidi"/>
          <w:rtl/>
        </w:rPr>
        <w:t xml:space="preserve"> יש כאן שלוש שאלות</w:t>
      </w:r>
    </w:p>
    <w:p w:rsidR="00C21255" w:rsidRPr="00E3064C" w:rsidRDefault="00C21255" w:rsidP="00165B93">
      <w:pPr>
        <w:pStyle w:val="ListParagraph"/>
        <w:numPr>
          <w:ilvl w:val="0"/>
          <w:numId w:val="2"/>
        </w:numPr>
        <w:spacing w:line="360" w:lineRule="auto"/>
        <w:rPr>
          <w:rFonts w:asciiTheme="minorBidi" w:hAnsiTheme="minorBidi"/>
        </w:rPr>
      </w:pPr>
      <w:r w:rsidRPr="00E3064C">
        <w:rPr>
          <w:rFonts w:asciiTheme="minorBidi" w:hAnsiTheme="minorBidi"/>
          <w:rtl/>
        </w:rPr>
        <w:t xml:space="preserve">במקרה הנדון חייבים לסטות מאותו תקן </w:t>
      </w:r>
      <w:r w:rsidRPr="00E3064C">
        <w:rPr>
          <w:rFonts w:asciiTheme="minorBidi" w:hAnsiTheme="minorBidi"/>
        </w:rPr>
        <w:t xml:space="preserve">IFRS </w:t>
      </w:r>
      <w:r w:rsidRPr="00E3064C">
        <w:rPr>
          <w:rFonts w:asciiTheme="minorBidi" w:hAnsiTheme="minorBidi"/>
          <w:rtl/>
        </w:rPr>
        <w:t xml:space="preserve"> וליישם כלל חשבונאי אחר כך שהדוחות בסופו של דבר ישקפו באופן נאות את המצג מבחינה עסקית, כלכלית וזאת כפי שנקבע בפס"ד הבנקאים וקיים בתקן 73 תקנה 21 (א) הבהרה לגילוי דעת 14. במקרה הנדון מה שלא מתקיים הנו החלק השני של מטרת הבקורת בסטנדרט הכפול שהצד של מצג עסקי נאות שכן הוא מעוות. לא ניתן להסתתר מאחורי כללי חשבונאות מקובלים ולכן נדרש לסטות מאותו תקן </w:t>
      </w:r>
      <w:r w:rsidRPr="00E3064C">
        <w:rPr>
          <w:rFonts w:asciiTheme="minorBidi" w:hAnsiTheme="minorBidi"/>
        </w:rPr>
        <w:t xml:space="preserve">IFRS </w:t>
      </w:r>
      <w:r w:rsidRPr="00E3064C">
        <w:rPr>
          <w:rFonts w:asciiTheme="minorBidi" w:hAnsiTheme="minorBidi"/>
          <w:rtl/>
        </w:rPr>
        <w:t xml:space="preserve"> ולגרום לכך שהדוחות יעמדו בסטנדרט הכפול. </w:t>
      </w:r>
    </w:p>
    <w:p w:rsidR="00827F39" w:rsidRPr="00E3064C" w:rsidRDefault="00827F39" w:rsidP="00165B93">
      <w:pPr>
        <w:pStyle w:val="ListParagraph"/>
        <w:numPr>
          <w:ilvl w:val="0"/>
          <w:numId w:val="2"/>
        </w:numPr>
        <w:spacing w:line="360" w:lineRule="auto"/>
        <w:rPr>
          <w:rFonts w:asciiTheme="minorBidi" w:hAnsiTheme="minorBidi"/>
        </w:rPr>
      </w:pPr>
      <w:r w:rsidRPr="00E3064C">
        <w:rPr>
          <w:rFonts w:asciiTheme="minorBidi" w:hAnsiTheme="minorBidi"/>
          <w:rtl/>
        </w:rPr>
        <w:t xml:space="preserve">ראשית </w:t>
      </w:r>
    </w:p>
    <w:p w:rsidR="00C21255" w:rsidRPr="00E3064C" w:rsidRDefault="00827F39" w:rsidP="00165B93">
      <w:pPr>
        <w:pStyle w:val="ListParagraph"/>
        <w:numPr>
          <w:ilvl w:val="1"/>
          <w:numId w:val="2"/>
        </w:numPr>
        <w:spacing w:line="360" w:lineRule="auto"/>
        <w:rPr>
          <w:rFonts w:asciiTheme="minorBidi" w:hAnsiTheme="minorBidi"/>
        </w:rPr>
      </w:pPr>
      <w:r w:rsidRPr="00E3064C">
        <w:rPr>
          <w:rFonts w:asciiTheme="minorBidi" w:hAnsiTheme="minorBidi"/>
          <w:rtl/>
        </w:rPr>
        <w:t xml:space="preserve">נדרש לתקן את הדוחות הכספיים כך שהם יוצגן באופן נאות ויתנו מענה לסטנדרט הכפול כפי שנקבע בפס"ד הבנקאים. </w:t>
      </w:r>
    </w:p>
    <w:p w:rsidR="00827F39" w:rsidRPr="00E3064C" w:rsidRDefault="00827F39" w:rsidP="00165B93">
      <w:pPr>
        <w:pStyle w:val="ListParagraph"/>
        <w:numPr>
          <w:ilvl w:val="1"/>
          <w:numId w:val="2"/>
        </w:numPr>
        <w:spacing w:line="360" w:lineRule="auto"/>
        <w:rPr>
          <w:rFonts w:asciiTheme="minorBidi" w:hAnsiTheme="minorBidi"/>
        </w:rPr>
      </w:pPr>
      <w:r w:rsidRPr="00E3064C">
        <w:rPr>
          <w:rFonts w:asciiTheme="minorBidi" w:hAnsiTheme="minorBidi"/>
          <w:rtl/>
        </w:rPr>
        <w:t>נדרש לתת באור לדוחות הכספיים מה היה לפני התיקון, מהו השינוי ומה קורה אחרי ולנמק.</w:t>
      </w:r>
    </w:p>
    <w:p w:rsidR="001A39C3" w:rsidRPr="00E3064C" w:rsidRDefault="001A39C3" w:rsidP="00165B93">
      <w:pPr>
        <w:pStyle w:val="ListParagraph"/>
        <w:numPr>
          <w:ilvl w:val="0"/>
          <w:numId w:val="2"/>
        </w:numPr>
        <w:spacing w:line="360" w:lineRule="auto"/>
        <w:rPr>
          <w:rFonts w:asciiTheme="minorBidi" w:hAnsiTheme="minorBidi"/>
        </w:rPr>
      </w:pPr>
      <w:r w:rsidRPr="00E3064C">
        <w:rPr>
          <w:rFonts w:asciiTheme="minorBidi" w:hAnsiTheme="minorBidi"/>
          <w:rtl/>
        </w:rPr>
        <w:t>אם החברה תיקנה את הדוחות הכספיים כך שהסטנדרט הכפול תקף אז חוו"ד תהיה חלקה/בלתי מסוייגת תוך הפניית תושמת לב לבואר העוסק בנושא. אם הנ"ל לא מסכימה לתקן אזי על רו"ח להסייתג או לתת חוו"ד שלילית בהתאם למהותיות ולהשפעה על הדוחות הכספיים בכללותם</w:t>
      </w:r>
    </w:p>
    <w:p w:rsidR="001A39C3" w:rsidRPr="00E3064C" w:rsidRDefault="003C166D" w:rsidP="00165B93">
      <w:pPr>
        <w:spacing w:line="360" w:lineRule="auto"/>
        <w:rPr>
          <w:rFonts w:asciiTheme="minorBidi" w:hAnsiTheme="minorBidi"/>
          <w:rtl/>
        </w:rPr>
      </w:pPr>
      <w:r w:rsidRPr="00E3064C">
        <w:rPr>
          <w:rFonts w:asciiTheme="minorBidi" w:hAnsiTheme="minorBidi"/>
          <w:b/>
          <w:bCs/>
          <w:u w:val="single"/>
          <w:rtl/>
        </w:rPr>
        <w:t>שאלה לדוגמא:</w:t>
      </w:r>
      <w:r w:rsidRPr="00E3064C">
        <w:rPr>
          <w:rFonts w:asciiTheme="minorBidi" w:hAnsiTheme="minorBidi"/>
          <w:rtl/>
        </w:rPr>
        <w:t xml:space="preserve"> </w:t>
      </w:r>
      <w:r w:rsidR="001A39C3" w:rsidRPr="00E3064C">
        <w:rPr>
          <w:rFonts w:asciiTheme="minorBidi" w:hAnsiTheme="minorBidi"/>
          <w:rtl/>
        </w:rPr>
        <w:t>תארו והסבירו מהם העקרונות הכללים לעריכת הביקורת</w:t>
      </w:r>
      <w:r w:rsidRPr="00E3064C">
        <w:rPr>
          <w:rFonts w:asciiTheme="minorBidi" w:hAnsiTheme="minorBidi"/>
          <w:rtl/>
        </w:rPr>
        <w:t xml:space="preserve">. </w:t>
      </w:r>
    </w:p>
    <w:p w:rsidR="003C166D" w:rsidRPr="00E3064C" w:rsidRDefault="00641B0A" w:rsidP="00165B93">
      <w:pPr>
        <w:spacing w:line="360" w:lineRule="auto"/>
        <w:rPr>
          <w:rFonts w:asciiTheme="minorBidi" w:hAnsiTheme="minorBidi"/>
          <w:rtl/>
        </w:rPr>
      </w:pPr>
      <w:r w:rsidRPr="00E3064C">
        <w:rPr>
          <w:rFonts w:asciiTheme="minorBidi" w:hAnsiTheme="minorBidi"/>
          <w:rtl/>
        </w:rPr>
        <w:t>התשובה נלקחה מתוך עיקרי תקן 73. עקרונות וכללים:</w:t>
      </w:r>
    </w:p>
    <w:p w:rsidR="00641B0A" w:rsidRPr="00E3064C" w:rsidRDefault="00641B0A" w:rsidP="00165B93">
      <w:pPr>
        <w:pStyle w:val="ListParagraph"/>
        <w:numPr>
          <w:ilvl w:val="0"/>
          <w:numId w:val="3"/>
        </w:numPr>
        <w:spacing w:line="360" w:lineRule="auto"/>
        <w:rPr>
          <w:rFonts w:asciiTheme="minorBidi" w:hAnsiTheme="minorBidi"/>
        </w:rPr>
      </w:pPr>
      <w:r w:rsidRPr="00E3064C">
        <w:rPr>
          <w:rFonts w:asciiTheme="minorBidi" w:hAnsiTheme="minorBidi"/>
          <w:rtl/>
        </w:rPr>
        <w:t>על המבקר לנהוג בהתאם לכללי התנהגות מקצועית לרבות יושר, הגינות, רמה מוסרית גובהה, שמירה על אי תלות, שמירה על סודיות, מתן דוחות על סמך בדיקות, התנהגות בכבוד ובאדיבות כלפי עמיתים למקצוע והפקדה על רמה מקצועית גבוהה.</w:t>
      </w:r>
    </w:p>
    <w:p w:rsidR="00641B0A" w:rsidRPr="00E3064C" w:rsidRDefault="00641B0A" w:rsidP="00165B93">
      <w:pPr>
        <w:pStyle w:val="ListParagraph"/>
        <w:numPr>
          <w:ilvl w:val="0"/>
          <w:numId w:val="3"/>
        </w:numPr>
        <w:spacing w:line="360" w:lineRule="auto"/>
        <w:rPr>
          <w:rFonts w:asciiTheme="minorBidi" w:hAnsiTheme="minorBidi"/>
        </w:rPr>
      </w:pPr>
      <w:r w:rsidRPr="00E3064C">
        <w:rPr>
          <w:rFonts w:asciiTheme="minorBidi" w:hAnsiTheme="minorBidi"/>
          <w:rtl/>
        </w:rPr>
        <w:t>על המבקר לבצע את הביקורת בהתאם לתקני ביקורת מקובלים בישראל לרבות אלו שנקבעו בחוקים ובכללים שפורסמו ע"י הלשכה</w:t>
      </w:r>
    </w:p>
    <w:p w:rsidR="00641B0A" w:rsidRPr="00E3064C" w:rsidRDefault="00641B0A" w:rsidP="00165B93">
      <w:pPr>
        <w:pStyle w:val="ListParagraph"/>
        <w:numPr>
          <w:ilvl w:val="0"/>
          <w:numId w:val="3"/>
        </w:numPr>
        <w:spacing w:line="360" w:lineRule="auto"/>
        <w:rPr>
          <w:rFonts w:asciiTheme="minorBidi" w:hAnsiTheme="minorBidi"/>
        </w:rPr>
      </w:pPr>
      <w:r w:rsidRPr="00E3064C">
        <w:rPr>
          <w:rFonts w:asciiTheme="minorBidi" w:hAnsiTheme="minorBidi"/>
          <w:rtl/>
        </w:rPr>
        <w:t>על המבקר לתכנן את הביקורת ולבצע אותה מתוך גישה של ספקנות מקצועית כך שעשויות להיות נסיבות שעושיות לגרום לדוחות הכספיים להיות מוצגים באופן מוטעה מהותית</w:t>
      </w:r>
    </w:p>
    <w:p w:rsidR="00641B0A" w:rsidRPr="00E3064C" w:rsidRDefault="00641B0A" w:rsidP="00165B93">
      <w:pPr>
        <w:pStyle w:val="ListParagraph"/>
        <w:numPr>
          <w:ilvl w:val="0"/>
          <w:numId w:val="3"/>
        </w:numPr>
        <w:spacing w:line="360" w:lineRule="auto"/>
        <w:rPr>
          <w:rFonts w:asciiTheme="minorBidi" w:hAnsiTheme="minorBidi"/>
        </w:rPr>
      </w:pPr>
      <w:r w:rsidRPr="00E3064C">
        <w:rPr>
          <w:rFonts w:asciiTheme="minorBidi" w:hAnsiTheme="minorBidi"/>
          <w:rtl/>
        </w:rPr>
        <w:t>על המבקר לקבוע נהלים שיאפשרו היקף ביקורת נאות ומספק בהתאם לנסיבות</w:t>
      </w:r>
    </w:p>
    <w:p w:rsidR="00641B0A" w:rsidRPr="00E3064C" w:rsidRDefault="00641B0A" w:rsidP="00165B93">
      <w:pPr>
        <w:pStyle w:val="ListParagraph"/>
        <w:numPr>
          <w:ilvl w:val="0"/>
          <w:numId w:val="3"/>
        </w:numPr>
        <w:spacing w:line="360" w:lineRule="auto"/>
        <w:rPr>
          <w:rFonts w:asciiTheme="minorBidi" w:hAnsiTheme="minorBidi"/>
        </w:rPr>
      </w:pPr>
      <w:r w:rsidRPr="00E3064C">
        <w:rPr>
          <w:rFonts w:asciiTheme="minorBidi" w:hAnsiTheme="minorBidi"/>
          <w:rtl/>
        </w:rPr>
        <w:t>הביקורת צריכה בסופו של דבר לתת מידה סבירה של בטחון שאין בד</w:t>
      </w:r>
      <w:r w:rsidR="001657B5" w:rsidRPr="00E3064C">
        <w:rPr>
          <w:rFonts w:asciiTheme="minorBidi" w:hAnsiTheme="minorBidi"/>
          <w:rtl/>
        </w:rPr>
        <w:t>וחות הכספיים הצגה מוטעית מהותית</w:t>
      </w:r>
    </w:p>
    <w:p w:rsidR="00C01DCD" w:rsidRPr="00E3064C" w:rsidRDefault="00C01DCD" w:rsidP="00165B93">
      <w:pPr>
        <w:spacing w:line="360" w:lineRule="auto"/>
        <w:rPr>
          <w:rFonts w:asciiTheme="minorBidi" w:hAnsiTheme="minorBidi"/>
          <w:rtl/>
        </w:rPr>
      </w:pPr>
      <w:r w:rsidRPr="00E3064C">
        <w:rPr>
          <w:rFonts w:asciiTheme="minorBidi" w:hAnsiTheme="minorBidi"/>
          <w:rtl/>
        </w:rPr>
        <w:t>במקרה זה היינו צובעים את מרקר 73 את הכותרות מטרת הביקורת (סעיף ב) בצהוב, עקורונת כללים למטרת הביקורת (סעיף ג) ואת סעיף ו אחריות לדוחות הכספיים. בכתום היינו צובעים את סעיף ד' היקף הביקורת וסעיף ה' מידה סבירה של בטחון.</w:t>
      </w:r>
    </w:p>
    <w:p w:rsidR="005428CD" w:rsidRPr="00E3064C" w:rsidRDefault="005428CD" w:rsidP="00165B93">
      <w:pPr>
        <w:spacing w:line="360" w:lineRule="auto"/>
        <w:rPr>
          <w:rFonts w:asciiTheme="minorBidi" w:hAnsiTheme="minorBidi"/>
          <w:rtl/>
        </w:rPr>
      </w:pPr>
      <w:r w:rsidRPr="00E3064C">
        <w:rPr>
          <w:rFonts w:asciiTheme="minorBidi" w:hAnsiTheme="minorBidi"/>
          <w:b/>
          <w:bCs/>
          <w:u w:val="single"/>
          <w:rtl/>
        </w:rPr>
        <w:t>אחריות על הדוחות הכספיים</w:t>
      </w:r>
      <w:r w:rsidRPr="00E3064C">
        <w:rPr>
          <w:rFonts w:asciiTheme="minorBidi" w:hAnsiTheme="minorBidi"/>
          <w:rtl/>
        </w:rPr>
        <w:t xml:space="preserve"> – מי אחראי על מה?</w:t>
      </w:r>
    </w:p>
    <w:p w:rsidR="005428CD" w:rsidRPr="00E3064C" w:rsidRDefault="005428CD" w:rsidP="00165B93">
      <w:pPr>
        <w:spacing w:line="360" w:lineRule="auto"/>
        <w:rPr>
          <w:rFonts w:asciiTheme="minorBidi" w:hAnsiTheme="minorBidi"/>
          <w:rtl/>
        </w:rPr>
      </w:pPr>
      <w:r w:rsidRPr="00E3064C">
        <w:rPr>
          <w:rFonts w:asciiTheme="minorBidi" w:hAnsiTheme="minorBidi"/>
          <w:rtl/>
        </w:rPr>
        <w:t>על פי תקן 73 וכפי שגם משתקף בנוסח דוח המבקרים, אנו רואים כי האחריות לדוחות הכספיים נמצאת על ההנהלה והדירקטוריון של החברה ואילו רו"ח למעשה אחראי רק על חוו"ד שלהם, שהיא הדוחות הכספיים.</w:t>
      </w:r>
      <w:r w:rsidR="002D66E6" w:rsidRPr="00E3064C">
        <w:rPr>
          <w:rFonts w:asciiTheme="minorBidi" w:hAnsiTheme="minorBidi"/>
          <w:rtl/>
        </w:rPr>
        <w:t xml:space="preserve"> </w:t>
      </w:r>
    </w:p>
    <w:p w:rsidR="002D66E6" w:rsidRPr="00E3064C" w:rsidRDefault="002D66E6" w:rsidP="00165B93">
      <w:pPr>
        <w:spacing w:line="360" w:lineRule="auto"/>
        <w:rPr>
          <w:rFonts w:asciiTheme="minorBidi" w:hAnsiTheme="minorBidi"/>
          <w:rtl/>
        </w:rPr>
      </w:pPr>
      <w:r w:rsidRPr="00E3064C">
        <w:rPr>
          <w:rFonts w:asciiTheme="minorBidi" w:hAnsiTheme="minorBidi"/>
          <w:rtl/>
        </w:rPr>
        <w:t>שני מושגים חשובים להבנה בדיקות בקרה ובדיקות מבססות מצוי בדפים שעלו לאתר.</w:t>
      </w:r>
    </w:p>
    <w:p w:rsidR="002D66E6" w:rsidRPr="00E3064C" w:rsidRDefault="002D66E6" w:rsidP="00165B93">
      <w:pPr>
        <w:spacing w:line="360" w:lineRule="auto"/>
        <w:rPr>
          <w:rFonts w:asciiTheme="minorBidi" w:hAnsiTheme="minorBidi"/>
          <w:rtl/>
        </w:rPr>
      </w:pPr>
      <w:r w:rsidRPr="00E3064C">
        <w:rPr>
          <w:rFonts w:asciiTheme="minorBidi" w:hAnsiTheme="minorBidi"/>
          <w:b/>
          <w:bCs/>
          <w:u w:val="single"/>
          <w:rtl/>
        </w:rPr>
        <w:t xml:space="preserve">בדיקות בקרה  </w:t>
      </w:r>
      <w:r w:rsidRPr="00E3064C">
        <w:rPr>
          <w:rFonts w:asciiTheme="minorBidi" w:hAnsiTheme="minorBidi"/>
          <w:rtl/>
        </w:rPr>
        <w:t>מטרתם בדיקת נאותות מערכת הבקרה הפנימית הקיימת בגוף המבוקר כאשר במסגרת בדיקות אלו אנו נבחן את הדרך, השיטה, התהליך ופחות נסתכל על אותם נושאים כמו יתרות סופיות והצגה בדוחות. ככל שהבקרה הפנימית טובה יותר, נוכל להקטין את הבדיקות המבססות. לא ניתן לבטל לחלוטין את הבדיקות המבססות לאור מהגבלות שתבועות בבקרה הפנימית, למשל הבקרות בנויות לעסקאות רגילות ולא לעסקאות חריגות או שאת הבקרות ניתן לעקוף לעיתים באמצעות קנוניה בין עובדים, מנהלים, ספקים או לעיתים ישנן טעויות אנוש. ניקח בחשבון עלות מול תועלת.</w:t>
      </w:r>
    </w:p>
    <w:p w:rsidR="00640B75" w:rsidRPr="00E3064C" w:rsidRDefault="00640B75" w:rsidP="00165B93">
      <w:pPr>
        <w:spacing w:line="360" w:lineRule="auto"/>
        <w:rPr>
          <w:rFonts w:asciiTheme="minorBidi" w:hAnsiTheme="minorBidi"/>
          <w:rtl/>
        </w:rPr>
      </w:pPr>
      <w:r w:rsidRPr="00E3064C">
        <w:rPr>
          <w:rFonts w:asciiTheme="minorBidi" w:hAnsiTheme="minorBidi"/>
          <w:b/>
          <w:bCs/>
          <w:u w:val="single"/>
          <w:rtl/>
        </w:rPr>
        <w:t>הבדיקות המבססות</w:t>
      </w:r>
      <w:r w:rsidRPr="00E3064C">
        <w:rPr>
          <w:rFonts w:asciiTheme="minorBidi" w:hAnsiTheme="minorBidi"/>
          <w:rtl/>
        </w:rPr>
        <w:t xml:space="preserve"> מטרתן ביסוס חוו"ד משמע, נעשה בדיקות שתאפשרנה להניח את דעתנו שהדוחות הכספיים משקפים</w:t>
      </w:r>
      <w:r w:rsidR="008C2C78" w:rsidRPr="00E3064C">
        <w:rPr>
          <w:rFonts w:asciiTheme="minorBidi" w:hAnsiTheme="minorBidi"/>
          <w:rtl/>
        </w:rPr>
        <w:t xml:space="preserve"> באופן נאות בהתאם לכללים חשבונאיים מקובלים, מכל הבחינות המהותיות את מצבו הכספי של המבוקר, תוצאות פעולותיו, השינויים בהונו העצמי ותזרימי המזומנים שלו. </w:t>
      </w:r>
      <w:r w:rsidRPr="00E3064C">
        <w:rPr>
          <w:rFonts w:asciiTheme="minorBidi" w:hAnsiTheme="minorBidi"/>
          <w:rtl/>
        </w:rPr>
        <w:t xml:space="preserve">כלומר נראה בדיקות כמו אימות יתרות, הצגה לפי </w:t>
      </w:r>
      <w:r w:rsidRPr="00E3064C">
        <w:rPr>
          <w:rFonts w:asciiTheme="minorBidi" w:hAnsiTheme="minorBidi"/>
        </w:rPr>
        <w:t>IFRS</w:t>
      </w:r>
      <w:r w:rsidRPr="00E3064C">
        <w:rPr>
          <w:rFonts w:asciiTheme="minorBidi" w:hAnsiTheme="minorBidi"/>
          <w:rtl/>
        </w:rPr>
        <w:t>, הצגה לפי תקנות ני"ע</w:t>
      </w:r>
      <w:r w:rsidR="008C2C78" w:rsidRPr="00E3064C">
        <w:rPr>
          <w:rFonts w:asciiTheme="minorBidi" w:hAnsiTheme="minorBidi"/>
          <w:rtl/>
        </w:rPr>
        <w:t xml:space="preserve"> ועוד.</w:t>
      </w:r>
    </w:p>
    <w:p w:rsidR="008C2C78" w:rsidRPr="00E3064C" w:rsidRDefault="008C2C78" w:rsidP="00165B93">
      <w:pPr>
        <w:spacing w:line="360" w:lineRule="auto"/>
        <w:rPr>
          <w:rFonts w:asciiTheme="minorBidi" w:hAnsiTheme="minorBidi"/>
          <w:b/>
          <w:bCs/>
          <w:color w:val="FF0000"/>
          <w:u w:val="single"/>
          <w:rtl/>
        </w:rPr>
      </w:pPr>
      <w:r w:rsidRPr="00E3064C">
        <w:rPr>
          <w:rFonts w:asciiTheme="minorBidi" w:hAnsiTheme="minorBidi"/>
          <w:b/>
          <w:bCs/>
          <w:color w:val="FF0000"/>
          <w:u w:val="single"/>
          <w:rtl/>
        </w:rPr>
        <w:t>נושא 1 (ב) – תפקיד רו"ח במשק</w:t>
      </w:r>
    </w:p>
    <w:p w:rsidR="008C2C78" w:rsidRPr="00E3064C" w:rsidRDefault="005B7CCB" w:rsidP="00165B93">
      <w:pPr>
        <w:spacing w:line="360" w:lineRule="auto"/>
        <w:rPr>
          <w:rFonts w:asciiTheme="minorBidi" w:hAnsiTheme="minorBidi"/>
          <w:rtl/>
        </w:rPr>
      </w:pPr>
      <w:r w:rsidRPr="00E3064C">
        <w:rPr>
          <w:rFonts w:asciiTheme="minorBidi" w:hAnsiTheme="minorBidi"/>
          <w:rtl/>
        </w:rPr>
        <w:t xml:space="preserve">המקורות רבים, למעשה כל שנת ההשלמה. במסגרת תשובה לשאלה זו אנו צריכים הן לספר את חשיבות הרו"ח במשק הישראלי ולתת דוגמאות והדגשים באשר לתחומים והנושאים שרו"ח פועל או נדרש לפעול. משמע, עלינו לרשום למשל </w:t>
      </w:r>
      <w:r w:rsidR="006A7E18" w:rsidRPr="00E3064C">
        <w:rPr>
          <w:rFonts w:asciiTheme="minorBidi" w:hAnsiTheme="minorBidi"/>
          <w:rtl/>
        </w:rPr>
        <w:t>שרו"ח אמור לבקר את הדוחות הכספיים בכדי שיוכל לחוו"ד שמשקפים אופן נאות בהתאם לכללים חשבונאיים מקובלים, מכל הבחינות המהותיות את מצבו הכספי של המבוקר, תוצאות פעולותיו, השינויים בהונו העצמי ותזרימי המזומנים שלו. משמע רו"ח יוצר אמינות לדוחות הכספיים ולמעשה מאפשר ליצור שוק הון יעיל.</w:t>
      </w:r>
    </w:p>
    <w:p w:rsidR="006A7E18" w:rsidRPr="00E3064C" w:rsidRDefault="006A7E18" w:rsidP="00165B93">
      <w:pPr>
        <w:spacing w:line="360" w:lineRule="auto"/>
        <w:rPr>
          <w:rFonts w:asciiTheme="minorBidi" w:hAnsiTheme="minorBidi"/>
          <w:rtl/>
        </w:rPr>
      </w:pPr>
      <w:r w:rsidRPr="00E3064C">
        <w:rPr>
          <w:rFonts w:asciiTheme="minorBidi" w:hAnsiTheme="minorBidi"/>
          <w:rtl/>
        </w:rPr>
        <w:t>כמו כן, רו"ח מכין חוו"ד על דוחות מיוחדים שמאפשרים לחברות לקבל מענקים, הטבות מס. במסגרת תפקידו מנתח סיכונים ומנהל אותם כך שבסופו של דבר בכל עבודה שיבצע ניתן יהיה להרגיש "נוח" עם אותו מוצר שיוצא תחת ידיו</w:t>
      </w:r>
    </w:p>
    <w:p w:rsidR="00656A1F" w:rsidRPr="00E3064C" w:rsidRDefault="00656A1F" w:rsidP="00165B93">
      <w:pPr>
        <w:spacing w:line="360" w:lineRule="auto"/>
        <w:rPr>
          <w:rFonts w:asciiTheme="minorBidi" w:hAnsiTheme="minorBidi"/>
          <w:b/>
          <w:bCs/>
          <w:color w:val="FF0000"/>
          <w:u w:val="single"/>
          <w:rtl/>
        </w:rPr>
      </w:pPr>
      <w:r w:rsidRPr="00E3064C">
        <w:rPr>
          <w:rFonts w:asciiTheme="minorBidi" w:hAnsiTheme="minorBidi"/>
          <w:b/>
          <w:bCs/>
          <w:color w:val="FF0000"/>
          <w:u w:val="single"/>
          <w:rtl/>
        </w:rPr>
        <w:t>נושא 1 (ג) – מבנה המקצוע בארץ ובעולם</w:t>
      </w:r>
    </w:p>
    <w:p w:rsidR="00656A1F" w:rsidRPr="00E3064C" w:rsidRDefault="00A75383" w:rsidP="00165B93">
      <w:pPr>
        <w:spacing w:line="360" w:lineRule="auto"/>
        <w:rPr>
          <w:rFonts w:asciiTheme="minorBidi" w:hAnsiTheme="minorBidi"/>
          <w:rtl/>
        </w:rPr>
      </w:pPr>
      <w:r w:rsidRPr="00E3064C">
        <w:rPr>
          <w:rFonts w:asciiTheme="minorBidi" w:hAnsiTheme="minorBidi"/>
          <w:rtl/>
        </w:rPr>
        <w:t xml:space="preserve">דף שהועלה לאתר "גופים ופרסומים חשבונאיים וביקורת בארץ ובעולם". לגבי מושגים שקשורים לעולם, ארה"ב ובינלאומי עלינו ללמוד כהגדרת מושג של 2-4 שורות ומומלץ לכל מושג לתת דוגמא אחת. למשל </w:t>
      </w:r>
      <w:r w:rsidRPr="00E3064C">
        <w:rPr>
          <w:rFonts w:asciiTheme="minorBidi" w:hAnsiTheme="minorBidi"/>
        </w:rPr>
        <w:t xml:space="preserve">FAS </w:t>
      </w:r>
      <w:r w:rsidRPr="00E3064C">
        <w:rPr>
          <w:rFonts w:asciiTheme="minorBidi" w:hAnsiTheme="minorBidi"/>
          <w:rtl/>
        </w:rPr>
        <w:t xml:space="preserve">הנו תקן בחשבנואות אמריקאי המוצא ע"י גוף שנקרא </w:t>
      </w:r>
      <w:r w:rsidRPr="00E3064C">
        <w:rPr>
          <w:rFonts w:asciiTheme="minorBidi" w:hAnsiTheme="minorBidi"/>
        </w:rPr>
        <w:t>FASB</w:t>
      </w:r>
      <w:r w:rsidRPr="00E3064C">
        <w:rPr>
          <w:rFonts w:asciiTheme="minorBidi" w:hAnsiTheme="minorBidi"/>
          <w:rtl/>
        </w:rPr>
        <w:t xml:space="preserve"> למשל </w:t>
      </w:r>
      <w:r w:rsidRPr="00E3064C">
        <w:rPr>
          <w:rFonts w:asciiTheme="minorBidi" w:hAnsiTheme="minorBidi"/>
        </w:rPr>
        <w:t>FAS144</w:t>
      </w:r>
      <w:r w:rsidRPr="00E3064C">
        <w:rPr>
          <w:rFonts w:asciiTheme="minorBidi" w:hAnsiTheme="minorBidi"/>
          <w:rtl/>
        </w:rPr>
        <w:t xml:space="preserve"> בונגע לירידת ערך נכסים.</w:t>
      </w:r>
    </w:p>
    <w:p w:rsidR="00A75383" w:rsidRPr="00E3064C" w:rsidRDefault="00A75383" w:rsidP="00165B93">
      <w:pPr>
        <w:spacing w:line="360" w:lineRule="auto"/>
        <w:rPr>
          <w:rFonts w:asciiTheme="minorBidi" w:hAnsiTheme="minorBidi"/>
          <w:rtl/>
        </w:rPr>
      </w:pPr>
      <w:r w:rsidRPr="00E3064C">
        <w:rPr>
          <w:rFonts w:asciiTheme="minorBidi" w:hAnsiTheme="minorBidi"/>
          <w:rtl/>
        </w:rPr>
        <w:t>מבחינת ישראל יש להרחיב מעט יותר, על כל מושג ועל כל מונח רלוונטי לפחות 6 שורות ולכן יש לדעת עליהם יותר מאשר על הזרים.</w:t>
      </w:r>
    </w:p>
    <w:p w:rsidR="005157D3" w:rsidRPr="00E3064C" w:rsidRDefault="005157D3" w:rsidP="00165B93">
      <w:pPr>
        <w:spacing w:line="360" w:lineRule="auto"/>
        <w:rPr>
          <w:rFonts w:asciiTheme="minorBidi" w:hAnsiTheme="minorBidi"/>
          <w:rtl/>
        </w:rPr>
      </w:pPr>
      <w:r w:rsidRPr="00E3064C">
        <w:rPr>
          <w:rFonts w:asciiTheme="minorBidi" w:hAnsiTheme="minorBidi"/>
          <w:rtl/>
        </w:rPr>
        <w:t>המוסד לראיית חשבון – יכלול את כל הגורמים הקשרוים למקצוע, מועצה, לשכה, מוסד ישראלי לסקר חשבונאי וכו'.</w:t>
      </w:r>
      <w:r w:rsidR="008E0F0C" w:rsidRPr="00E3064C">
        <w:rPr>
          <w:rFonts w:asciiTheme="minorBidi" w:hAnsiTheme="minorBidi"/>
          <w:rtl/>
        </w:rPr>
        <w:t xml:space="preserve"> טרם קיים אולי יהיה בעתיד. נשאל כבר פעמיים בעבר במבחני</w:t>
      </w:r>
      <w:r w:rsidR="004A443F" w:rsidRPr="00E3064C">
        <w:rPr>
          <w:rFonts w:asciiTheme="minorBidi" w:hAnsiTheme="minorBidi"/>
          <w:rtl/>
        </w:rPr>
        <w:t>ם.</w:t>
      </w:r>
    </w:p>
    <w:p w:rsidR="005177D9" w:rsidRPr="00E3064C" w:rsidRDefault="005177D9" w:rsidP="00165B93">
      <w:pPr>
        <w:spacing w:line="360" w:lineRule="auto"/>
        <w:rPr>
          <w:rFonts w:asciiTheme="minorBidi" w:hAnsiTheme="minorBidi"/>
          <w:b/>
          <w:bCs/>
          <w:u w:val="single"/>
          <w:rtl/>
        </w:rPr>
      </w:pPr>
      <w:r w:rsidRPr="00E3064C">
        <w:rPr>
          <w:rFonts w:asciiTheme="minorBidi" w:hAnsiTheme="minorBidi"/>
          <w:b/>
          <w:bCs/>
          <w:u w:val="single"/>
          <w:rtl/>
        </w:rPr>
        <w:t>מדרג התשתית המקצועית בביקורת (יש דף שחולק)</w:t>
      </w:r>
    </w:p>
    <w:p w:rsidR="005177D9" w:rsidRPr="00E3064C" w:rsidRDefault="005177D9" w:rsidP="00165B93">
      <w:pPr>
        <w:pStyle w:val="ListParagraph"/>
        <w:numPr>
          <w:ilvl w:val="0"/>
          <w:numId w:val="4"/>
        </w:numPr>
        <w:spacing w:line="360" w:lineRule="auto"/>
        <w:rPr>
          <w:rFonts w:asciiTheme="minorBidi" w:hAnsiTheme="minorBidi"/>
        </w:rPr>
      </w:pPr>
      <w:r w:rsidRPr="00E3064C">
        <w:rPr>
          <w:rFonts w:asciiTheme="minorBidi" w:hAnsiTheme="minorBidi"/>
          <w:rtl/>
        </w:rPr>
        <w:t xml:space="preserve">הרמה הראשונה גם בביקורת וגם בפיננסית הנה החוק, התקנות והפסיקה. </w:t>
      </w:r>
    </w:p>
    <w:p w:rsidR="005177D9" w:rsidRPr="00E3064C" w:rsidRDefault="005177D9" w:rsidP="00165B93">
      <w:pPr>
        <w:pStyle w:val="ListParagraph"/>
        <w:numPr>
          <w:ilvl w:val="0"/>
          <w:numId w:val="4"/>
        </w:numPr>
        <w:spacing w:line="360" w:lineRule="auto"/>
        <w:rPr>
          <w:rFonts w:asciiTheme="minorBidi" w:hAnsiTheme="minorBidi"/>
        </w:rPr>
      </w:pPr>
      <w:proofErr w:type="gramStart"/>
      <w:r w:rsidRPr="00E3064C">
        <w:rPr>
          <w:rFonts w:asciiTheme="minorBidi" w:hAnsiTheme="minorBidi"/>
        </w:rPr>
        <w:t xml:space="preserve">IFRS </w:t>
      </w:r>
      <w:r w:rsidRPr="00E3064C">
        <w:rPr>
          <w:rFonts w:asciiTheme="minorBidi" w:hAnsiTheme="minorBidi"/>
          <w:rtl/>
        </w:rPr>
        <w:t xml:space="preserve"> לחברות</w:t>
      </w:r>
      <w:proofErr w:type="gramEnd"/>
      <w:r w:rsidRPr="00E3064C">
        <w:rPr>
          <w:rFonts w:asciiTheme="minorBidi" w:hAnsiTheme="minorBidi"/>
          <w:rtl/>
        </w:rPr>
        <w:t xml:space="preserve"> ציבוריות וכללי חשבנאות מקובלים בישראל לחברות פרטיות אותם מפרסם המוסד לתקינה וחשבונאות. תקני הביקורת ונהלי הביקורת המקובלים לגבי הביקורת.</w:t>
      </w:r>
    </w:p>
    <w:p w:rsidR="005177D9" w:rsidRPr="00E3064C" w:rsidRDefault="005177D9" w:rsidP="00165B93">
      <w:pPr>
        <w:pStyle w:val="ListParagraph"/>
        <w:numPr>
          <w:ilvl w:val="0"/>
          <w:numId w:val="4"/>
        </w:numPr>
        <w:spacing w:line="360" w:lineRule="auto"/>
        <w:rPr>
          <w:rFonts w:asciiTheme="minorBidi" w:hAnsiTheme="minorBidi"/>
        </w:rPr>
      </w:pPr>
      <w:r w:rsidRPr="00E3064C">
        <w:rPr>
          <w:rFonts w:asciiTheme="minorBidi" w:hAnsiTheme="minorBidi"/>
          <w:rtl/>
        </w:rPr>
        <w:t xml:space="preserve">בפננסית תקינה מהעולם כמו מארה"ב או מאירופה וכיוצא בזה, </w:t>
      </w:r>
      <w:r w:rsidR="00A1786A" w:rsidRPr="00E3064C">
        <w:rPr>
          <w:rFonts w:asciiTheme="minorBidi" w:hAnsiTheme="minorBidi"/>
          <w:rtl/>
        </w:rPr>
        <w:t>כנ"ל לביקורת פרסומים מחו"ל.</w:t>
      </w:r>
    </w:p>
    <w:p w:rsidR="00A1786A" w:rsidRPr="00E3064C" w:rsidRDefault="00A1786A" w:rsidP="00165B93">
      <w:pPr>
        <w:pStyle w:val="ListParagraph"/>
        <w:numPr>
          <w:ilvl w:val="0"/>
          <w:numId w:val="4"/>
        </w:numPr>
        <w:spacing w:line="360" w:lineRule="auto"/>
        <w:rPr>
          <w:rFonts w:asciiTheme="minorBidi" w:hAnsiTheme="minorBidi"/>
        </w:rPr>
      </w:pPr>
      <w:r w:rsidRPr="00E3064C">
        <w:rPr>
          <w:rFonts w:asciiTheme="minorBidi" w:hAnsiTheme="minorBidi"/>
          <w:rtl/>
        </w:rPr>
        <w:t xml:space="preserve">ספרות מקצועית ופרסומים מקצועיים </w:t>
      </w:r>
    </w:p>
    <w:p w:rsidR="002C0A6D" w:rsidRPr="00E3064C" w:rsidRDefault="00A1786A" w:rsidP="00165B93">
      <w:pPr>
        <w:pStyle w:val="ListParagraph"/>
        <w:numPr>
          <w:ilvl w:val="0"/>
          <w:numId w:val="4"/>
        </w:numPr>
        <w:spacing w:line="360" w:lineRule="auto"/>
        <w:rPr>
          <w:rFonts w:asciiTheme="minorBidi" w:hAnsiTheme="minorBidi"/>
        </w:rPr>
      </w:pPr>
      <w:r w:rsidRPr="00E3064C">
        <w:rPr>
          <w:rFonts w:asciiTheme="minorBidi" w:hAnsiTheme="minorBidi"/>
          <w:rtl/>
        </w:rPr>
        <w:t>אקדמיה</w:t>
      </w:r>
    </w:p>
    <w:p w:rsidR="002C0A6D" w:rsidRPr="00E3064C" w:rsidRDefault="002C0A6D" w:rsidP="00165B93">
      <w:pPr>
        <w:spacing w:line="360" w:lineRule="auto"/>
        <w:rPr>
          <w:rFonts w:asciiTheme="minorBidi" w:hAnsiTheme="minorBidi"/>
          <w:rtl/>
        </w:rPr>
      </w:pPr>
      <w:r w:rsidRPr="00E3064C">
        <w:rPr>
          <w:rFonts w:asciiTheme="minorBidi" w:hAnsiTheme="minorBidi"/>
          <w:b/>
          <w:bCs/>
          <w:color w:val="FF0000"/>
          <w:u w:val="single"/>
          <w:rtl/>
        </w:rPr>
        <w:t>נושא 1 (ד) – פער ציפיות</w:t>
      </w:r>
    </w:p>
    <w:p w:rsidR="002C0A6D" w:rsidRPr="00E3064C" w:rsidRDefault="002C0A6D" w:rsidP="00165B93">
      <w:pPr>
        <w:spacing w:line="360" w:lineRule="auto"/>
        <w:rPr>
          <w:rFonts w:asciiTheme="minorBidi" w:hAnsiTheme="minorBidi"/>
          <w:rtl/>
        </w:rPr>
      </w:pPr>
      <w:r w:rsidRPr="00E3064C">
        <w:rPr>
          <w:rFonts w:asciiTheme="minorBidi" w:hAnsiTheme="minorBidi"/>
          <w:rtl/>
        </w:rPr>
        <w:t>יילמד יחד עם מכתב התקשרות, דוח מבקרים</w:t>
      </w:r>
      <w:r w:rsidR="00A554E6" w:rsidRPr="00E3064C">
        <w:rPr>
          <w:rFonts w:asciiTheme="minorBidi" w:hAnsiTheme="minorBidi"/>
          <w:rtl/>
        </w:rPr>
        <w:t>. פער הציפיות הנו הפער שקיים בין מה שמצפים מרו"ח משמע שהוא האחראי על הדוחות הכספיים, הוא הבעלים שלהם, הוא מאשר אותם לעומת מה שהוא מסוגל לתת, מקסימום חוו"ד לפי תקני ביקורת ונהלי ביקורת מקובלים ובטח שאינו יכול לאשר הואיל ואינו יודע הדברים ממקור ראשון. הדוגמא הקלאסית לניסיון לצמצם את פער הציפיות הם מכתב ההתקשורת, דוח המבקר ועד הצהרת מנהלים.</w:t>
      </w:r>
    </w:p>
    <w:p w:rsidR="0084530F" w:rsidRPr="00E3064C" w:rsidRDefault="0084530F" w:rsidP="00165B93">
      <w:pPr>
        <w:spacing w:line="360" w:lineRule="auto"/>
        <w:rPr>
          <w:rFonts w:asciiTheme="minorBidi" w:hAnsiTheme="minorBidi"/>
          <w:rtl/>
        </w:rPr>
      </w:pPr>
      <w:r w:rsidRPr="00E3064C">
        <w:rPr>
          <w:rFonts w:asciiTheme="minorBidi" w:hAnsiTheme="minorBidi"/>
          <w:b/>
          <w:bCs/>
          <w:color w:val="FF0000"/>
          <w:u w:val="single"/>
          <w:rtl/>
        </w:rPr>
        <w:t>נושא 1 (ה) – הבנת העסקת</w:t>
      </w:r>
    </w:p>
    <w:p w:rsidR="0084530F" w:rsidRPr="00E3064C" w:rsidRDefault="0084530F" w:rsidP="00165B93">
      <w:pPr>
        <w:spacing w:line="360" w:lineRule="auto"/>
        <w:rPr>
          <w:rFonts w:asciiTheme="minorBidi" w:hAnsiTheme="minorBidi"/>
          <w:rtl/>
        </w:rPr>
      </w:pPr>
      <w:r w:rsidRPr="00E3064C">
        <w:rPr>
          <w:rFonts w:asciiTheme="minorBidi" w:hAnsiTheme="minorBidi"/>
          <w:rtl/>
        </w:rPr>
        <w:t xml:space="preserve">במקור </w:t>
      </w:r>
      <w:r w:rsidR="00433619" w:rsidRPr="00E3064C">
        <w:rPr>
          <w:rFonts w:asciiTheme="minorBidi" w:hAnsiTheme="minorBidi"/>
          <w:rtl/>
        </w:rPr>
        <w:t>מבוסס תקן ביקורת 93. יש בתקן שלושה חלקים עיקריים</w:t>
      </w:r>
    </w:p>
    <w:p w:rsidR="00433619" w:rsidRPr="00E3064C" w:rsidRDefault="00433619" w:rsidP="00165B93">
      <w:pPr>
        <w:pStyle w:val="ListParagraph"/>
        <w:numPr>
          <w:ilvl w:val="0"/>
          <w:numId w:val="5"/>
        </w:numPr>
        <w:spacing w:line="360" w:lineRule="auto"/>
        <w:rPr>
          <w:rFonts w:asciiTheme="minorBidi" w:hAnsiTheme="minorBidi"/>
        </w:rPr>
      </w:pPr>
      <w:r w:rsidRPr="00E3064C">
        <w:rPr>
          <w:rFonts w:asciiTheme="minorBidi" w:hAnsiTheme="minorBidi"/>
          <w:rtl/>
        </w:rPr>
        <w:t xml:space="preserve">מהווה מעין תקציר מנהלים של התקן המופיע בסעיף 3 לתקן שם נקבעו מספר תחומים/שלבים/נושאים שנדרש רו"ח לבצע בעת תהליך הבנת העסק. </w:t>
      </w:r>
    </w:p>
    <w:p w:rsidR="00433619" w:rsidRPr="00E3064C" w:rsidRDefault="00433619" w:rsidP="00165B93">
      <w:pPr>
        <w:pStyle w:val="ListParagraph"/>
        <w:numPr>
          <w:ilvl w:val="1"/>
          <w:numId w:val="5"/>
        </w:numPr>
        <w:spacing w:line="360" w:lineRule="auto"/>
        <w:rPr>
          <w:rFonts w:asciiTheme="minorBidi" w:hAnsiTheme="minorBidi"/>
        </w:rPr>
      </w:pPr>
      <w:r w:rsidRPr="00E3064C">
        <w:rPr>
          <w:rFonts w:asciiTheme="minorBidi" w:hAnsiTheme="minorBidi"/>
          <w:rtl/>
        </w:rPr>
        <w:t>רו"ח מתבקש לנקוט נהלים להבנת מקורות המידע אודות הגוף המבוקר, סביבתו, הבקרה הפנימית והסיכונים</w:t>
      </w:r>
    </w:p>
    <w:p w:rsidR="00433619" w:rsidRPr="00E3064C" w:rsidRDefault="00433619" w:rsidP="00165B93">
      <w:pPr>
        <w:pStyle w:val="ListParagraph"/>
        <w:numPr>
          <w:ilvl w:val="1"/>
          <w:numId w:val="5"/>
        </w:numPr>
        <w:spacing w:line="360" w:lineRule="auto"/>
        <w:rPr>
          <w:rFonts w:asciiTheme="minorBidi" w:hAnsiTheme="minorBidi"/>
        </w:rPr>
      </w:pPr>
      <w:r w:rsidRPr="00E3064C">
        <w:rPr>
          <w:rFonts w:asciiTheme="minorBidi" w:hAnsiTheme="minorBidi"/>
          <w:rtl/>
        </w:rPr>
        <w:t>נדרש להשיג הבנה של הגוף המבוקר וסביבתו לרבות הבקרה הפנימית שלו</w:t>
      </w:r>
    </w:p>
    <w:p w:rsidR="00433619" w:rsidRPr="00E3064C" w:rsidRDefault="00433619" w:rsidP="00165B93">
      <w:pPr>
        <w:pStyle w:val="ListParagraph"/>
        <w:numPr>
          <w:ilvl w:val="1"/>
          <w:numId w:val="5"/>
        </w:numPr>
        <w:spacing w:line="360" w:lineRule="auto"/>
        <w:rPr>
          <w:rFonts w:asciiTheme="minorBidi" w:hAnsiTheme="minorBidi"/>
        </w:rPr>
      </w:pPr>
      <w:r w:rsidRPr="00E3064C">
        <w:rPr>
          <w:rFonts w:asciiTheme="minorBidi" w:hAnsiTheme="minorBidi"/>
          <w:rtl/>
        </w:rPr>
        <w:t>נדרש לבצע הליך של הבנה באשר להערכת הסיכונים להצגה מוטעית מהותית</w:t>
      </w:r>
    </w:p>
    <w:p w:rsidR="00433619" w:rsidRPr="00E3064C" w:rsidRDefault="00433619" w:rsidP="00165B93">
      <w:pPr>
        <w:pStyle w:val="ListParagraph"/>
        <w:numPr>
          <w:ilvl w:val="1"/>
          <w:numId w:val="5"/>
        </w:numPr>
        <w:spacing w:line="360" w:lineRule="auto"/>
        <w:rPr>
          <w:rFonts w:asciiTheme="minorBidi" w:hAnsiTheme="minorBidi"/>
        </w:rPr>
      </w:pPr>
      <w:r w:rsidRPr="00E3064C">
        <w:rPr>
          <w:rFonts w:asciiTheme="minorBidi" w:hAnsiTheme="minorBidi"/>
          <w:rtl/>
        </w:rPr>
        <w:t xml:space="preserve">נהלים בקשר לתקשורת עם המופקדים על בקרת העל </w:t>
      </w:r>
    </w:p>
    <w:p w:rsidR="00433619" w:rsidRPr="00E3064C" w:rsidRDefault="00433619" w:rsidP="00165B93">
      <w:pPr>
        <w:pStyle w:val="ListParagraph"/>
        <w:numPr>
          <w:ilvl w:val="1"/>
          <w:numId w:val="5"/>
        </w:numPr>
        <w:spacing w:line="360" w:lineRule="auto"/>
        <w:rPr>
          <w:rFonts w:asciiTheme="minorBidi" w:hAnsiTheme="minorBidi"/>
        </w:rPr>
      </w:pPr>
      <w:r w:rsidRPr="00E3064C">
        <w:rPr>
          <w:rFonts w:asciiTheme="minorBidi" w:hAnsiTheme="minorBidi"/>
          <w:rtl/>
        </w:rPr>
        <w:t>הבנת תהליך התעוד</w:t>
      </w:r>
    </w:p>
    <w:p w:rsidR="00433619" w:rsidRPr="00E3064C" w:rsidRDefault="00433619" w:rsidP="00165B93">
      <w:pPr>
        <w:spacing w:line="360" w:lineRule="auto"/>
        <w:rPr>
          <w:rFonts w:asciiTheme="minorBidi" w:hAnsiTheme="minorBidi"/>
          <w:rtl/>
        </w:rPr>
      </w:pPr>
      <w:r w:rsidRPr="00E3064C">
        <w:rPr>
          <w:rFonts w:asciiTheme="minorBidi" w:hAnsiTheme="minorBidi"/>
          <w:rtl/>
        </w:rPr>
        <w:t>הערה - ראוי לציין שהתהליך הנ"ל על חמשת מרכיביו נדרש מרו"ח החשבון הן בסביבה ידנית והן בסביבה ממוחשבת, כלומר עלינו לזכור שעלינו להבין גם הליך הבנת העסק במערכות מידע ממוחשבות כדי שניתן יהיה לבצע את עבודת הביקורת כך שלמעשה ישנו לנו מעין חמישה נושאים בתקן ועוד אחד</w:t>
      </w:r>
    </w:p>
    <w:p w:rsidR="001F6540" w:rsidRPr="00E3064C" w:rsidRDefault="001F6540" w:rsidP="00165B93">
      <w:pPr>
        <w:spacing w:line="360" w:lineRule="auto"/>
        <w:rPr>
          <w:rFonts w:asciiTheme="minorBidi" w:hAnsiTheme="minorBidi"/>
          <w:rtl/>
        </w:rPr>
      </w:pPr>
      <w:r w:rsidRPr="00E3064C">
        <w:rPr>
          <w:rFonts w:asciiTheme="minorBidi" w:hAnsiTheme="minorBidi"/>
          <w:rtl/>
        </w:rPr>
        <w:t>יש למרקר בצהוב את כל סעיף 3 שכן הוא הדבר מבחינת הבנת העסק</w:t>
      </w:r>
    </w:p>
    <w:p w:rsidR="009B0E3D" w:rsidRPr="00E3064C" w:rsidRDefault="009B0E3D" w:rsidP="00165B93">
      <w:pPr>
        <w:spacing w:line="360" w:lineRule="auto"/>
        <w:rPr>
          <w:rFonts w:asciiTheme="minorBidi" w:hAnsiTheme="minorBidi"/>
          <w:rtl/>
        </w:rPr>
      </w:pPr>
      <w:r w:rsidRPr="00E3064C">
        <w:rPr>
          <w:rFonts w:asciiTheme="minorBidi" w:hAnsiTheme="minorBidi"/>
          <w:rtl/>
        </w:rPr>
        <w:t>לכל נושא שצוין לעיל יש לגביו תקן ופרסומים הרלוונטים לגביו למשל תעוד יש את תקן 10 ותקן ביקורת מספר 101 או לגבי תקשורת תקן 76 על מופקדים על בקרת העל  או הערכת סיכונים תקן 98</w:t>
      </w:r>
    </w:p>
    <w:p w:rsidR="00995E7A" w:rsidRPr="00E3064C" w:rsidRDefault="00995E7A" w:rsidP="00165B93">
      <w:pPr>
        <w:pStyle w:val="ListParagraph"/>
        <w:numPr>
          <w:ilvl w:val="0"/>
          <w:numId w:val="5"/>
        </w:numPr>
        <w:spacing w:line="360" w:lineRule="auto"/>
        <w:rPr>
          <w:rFonts w:asciiTheme="minorBidi" w:hAnsiTheme="minorBidi"/>
        </w:rPr>
      </w:pPr>
      <w:r w:rsidRPr="00E3064C">
        <w:rPr>
          <w:rFonts w:asciiTheme="minorBidi" w:hAnsiTheme="minorBidi"/>
          <w:rtl/>
        </w:rPr>
        <w:t>החלק השני בתקן מפרט ברמת הפרט החל המסעיף 6 ועד סוף התקן סעיף 123 את אותם חמשת השלבים ועוד אחד כאשר ההרחבה וההעמקה נלקחים בין היתר מהתקנים הרלוונטיים כפי שהוזכרו קודם לכן (98, 101, 76 ועוד)</w:t>
      </w:r>
      <w:r w:rsidR="009E34D1" w:rsidRPr="00E3064C">
        <w:rPr>
          <w:rFonts w:asciiTheme="minorBidi" w:hAnsiTheme="minorBidi"/>
          <w:rtl/>
        </w:rPr>
        <w:t>. בתוך כל פרק אנו רואים שיש בו תת סעיפים ותת תת סעיפים, קרי 3 רמות.</w:t>
      </w:r>
      <w:r w:rsidR="00BF1501" w:rsidRPr="00E3064C">
        <w:rPr>
          <w:rFonts w:asciiTheme="minorBidi" w:hAnsiTheme="minorBidi"/>
          <w:rtl/>
        </w:rPr>
        <w:t xml:space="preserve"> אנו נצבע את התקן הזה בשלושה צבעים, צהוב כותרת הפרק המודגשת, צבע כתום את תת הסעיף ובצבע תכלת את תת תת הסעיף.</w:t>
      </w:r>
    </w:p>
    <w:p w:rsidR="000E233C" w:rsidRPr="00E3064C" w:rsidRDefault="000E233C" w:rsidP="00165B93">
      <w:pPr>
        <w:spacing w:line="360" w:lineRule="auto"/>
        <w:rPr>
          <w:rFonts w:asciiTheme="minorBidi" w:hAnsiTheme="minorBidi"/>
          <w:rtl/>
        </w:rPr>
      </w:pPr>
      <w:r w:rsidRPr="00E3064C">
        <w:rPr>
          <w:rFonts w:asciiTheme="minorBidi" w:hAnsiTheme="minorBidi"/>
          <w:b/>
          <w:bCs/>
          <w:u w:val="single"/>
          <w:rtl/>
        </w:rPr>
        <w:t>שאלה לדוגמא:</w:t>
      </w:r>
      <w:r w:rsidRPr="00E3064C">
        <w:rPr>
          <w:rFonts w:asciiTheme="minorBidi" w:hAnsiTheme="minorBidi"/>
          <w:rtl/>
        </w:rPr>
        <w:t xml:space="preserve"> מהם שלבי תהליך הבנת העסק תוך הסבר קצר על כל אחד מהשלבים ופרטו בהרחבה את הסעיף העוסק בבקרה פנימית.</w:t>
      </w:r>
    </w:p>
    <w:p w:rsidR="000E233C" w:rsidRPr="00E3064C" w:rsidRDefault="000E233C" w:rsidP="00165B93">
      <w:pPr>
        <w:spacing w:line="360" w:lineRule="auto"/>
        <w:rPr>
          <w:rFonts w:asciiTheme="minorBidi" w:hAnsiTheme="minorBidi"/>
          <w:rtl/>
        </w:rPr>
      </w:pPr>
      <w:r w:rsidRPr="00E3064C">
        <w:rPr>
          <w:rFonts w:asciiTheme="minorBidi" w:hAnsiTheme="minorBidi"/>
          <w:rtl/>
        </w:rPr>
        <w:t xml:space="preserve">פתרון לחלק הראשון הנו מספר 1 שעשינו מעלה. בקרה פנימית בתקן היא 20 עמודים, יש לנו 2 נקודות על סעיף זה קרי 6 דקות. </w:t>
      </w:r>
      <w:r w:rsidR="00640A83" w:rsidRPr="00E3064C">
        <w:rPr>
          <w:rFonts w:asciiTheme="minorBidi" w:hAnsiTheme="minorBidi"/>
          <w:rtl/>
        </w:rPr>
        <w:t>הרחבה בנושא בקרה פנימית אם כן נרשום באופן הבא</w:t>
      </w:r>
      <w:r w:rsidR="00B60D55" w:rsidRPr="00E3064C">
        <w:rPr>
          <w:rFonts w:asciiTheme="minorBidi" w:hAnsiTheme="minorBidi"/>
          <w:rtl/>
        </w:rPr>
        <w:t>:</w:t>
      </w:r>
    </w:p>
    <w:p w:rsidR="00B60D55" w:rsidRPr="00E3064C" w:rsidRDefault="00B60D55" w:rsidP="00165B93">
      <w:pPr>
        <w:spacing w:line="360" w:lineRule="auto"/>
        <w:rPr>
          <w:rFonts w:asciiTheme="minorBidi" w:hAnsiTheme="minorBidi"/>
          <w:rtl/>
        </w:rPr>
      </w:pPr>
      <w:r w:rsidRPr="00E3064C">
        <w:rPr>
          <w:rFonts w:asciiTheme="minorBidi" w:hAnsiTheme="minorBidi"/>
          <w:rtl/>
        </w:rPr>
        <w:t>רואה החשבון בבואו להעריך את הבקרה הפנימית בגוף המבוקר, עליו לפעול בדרך הבאה:</w:t>
      </w:r>
    </w:p>
    <w:p w:rsidR="00B60D55" w:rsidRPr="00E3064C" w:rsidRDefault="00B60D55" w:rsidP="00165B93">
      <w:pPr>
        <w:pStyle w:val="ListParagraph"/>
        <w:numPr>
          <w:ilvl w:val="0"/>
          <w:numId w:val="5"/>
        </w:numPr>
        <w:spacing w:line="360" w:lineRule="auto"/>
        <w:rPr>
          <w:rFonts w:asciiTheme="minorBidi" w:hAnsiTheme="minorBidi"/>
        </w:rPr>
      </w:pPr>
      <w:r w:rsidRPr="00E3064C">
        <w:rPr>
          <w:rFonts w:asciiTheme="minorBidi" w:hAnsiTheme="minorBidi"/>
          <w:rtl/>
        </w:rPr>
        <w:t>יש לבחון את הגורמים הענפיים והגופים המפקחים הקיימים בסביבת הגוף המבוקר</w:t>
      </w:r>
    </w:p>
    <w:p w:rsidR="00B60D55" w:rsidRPr="00E3064C" w:rsidRDefault="00B60D55" w:rsidP="00165B93">
      <w:pPr>
        <w:pStyle w:val="ListParagraph"/>
        <w:numPr>
          <w:ilvl w:val="0"/>
          <w:numId w:val="5"/>
        </w:numPr>
        <w:spacing w:line="360" w:lineRule="auto"/>
        <w:rPr>
          <w:rFonts w:asciiTheme="minorBidi" w:hAnsiTheme="minorBidi"/>
        </w:rPr>
      </w:pPr>
      <w:r w:rsidRPr="00E3064C">
        <w:rPr>
          <w:rFonts w:asciiTheme="minorBidi" w:hAnsiTheme="minorBidi"/>
          <w:rtl/>
        </w:rPr>
        <w:t>יש להשיג הבנה באשר לאופיו של הגוף המבוקר</w:t>
      </w:r>
    </w:p>
    <w:p w:rsidR="00B60D55" w:rsidRPr="00E3064C" w:rsidRDefault="00B60D55" w:rsidP="00165B93">
      <w:pPr>
        <w:pStyle w:val="ListParagraph"/>
        <w:numPr>
          <w:ilvl w:val="0"/>
          <w:numId w:val="5"/>
        </w:numPr>
        <w:spacing w:line="360" w:lineRule="auto"/>
        <w:rPr>
          <w:rFonts w:asciiTheme="minorBidi" w:hAnsiTheme="minorBidi"/>
        </w:rPr>
      </w:pPr>
      <w:r w:rsidRPr="00E3064C">
        <w:rPr>
          <w:rFonts w:asciiTheme="minorBidi" w:hAnsiTheme="minorBidi"/>
          <w:rtl/>
        </w:rPr>
        <w:t>נדרש לנתח את היעדים, האסטרטגיות והסיכונים העסקיים הנובעים מהם</w:t>
      </w:r>
    </w:p>
    <w:p w:rsidR="00B60D55" w:rsidRPr="00E3064C" w:rsidRDefault="00B60D55" w:rsidP="00165B93">
      <w:pPr>
        <w:pStyle w:val="ListParagraph"/>
        <w:numPr>
          <w:ilvl w:val="0"/>
          <w:numId w:val="5"/>
        </w:numPr>
        <w:spacing w:line="360" w:lineRule="auto"/>
        <w:rPr>
          <w:rFonts w:asciiTheme="minorBidi" w:hAnsiTheme="minorBidi"/>
        </w:rPr>
      </w:pPr>
      <w:r w:rsidRPr="00E3064C">
        <w:rPr>
          <w:rFonts w:asciiTheme="minorBidi" w:hAnsiTheme="minorBidi"/>
          <w:rtl/>
        </w:rPr>
        <w:t>יש למדוד ולסקור את הביצועים הכספיים של הגוף המבוקר</w:t>
      </w:r>
    </w:p>
    <w:p w:rsidR="00B60D55" w:rsidRPr="00E3064C" w:rsidRDefault="00B60D55" w:rsidP="00165B93">
      <w:pPr>
        <w:pStyle w:val="ListParagraph"/>
        <w:numPr>
          <w:ilvl w:val="0"/>
          <w:numId w:val="5"/>
        </w:numPr>
        <w:spacing w:line="360" w:lineRule="auto"/>
        <w:rPr>
          <w:rFonts w:asciiTheme="minorBidi" w:hAnsiTheme="minorBidi"/>
        </w:rPr>
      </w:pPr>
      <w:r w:rsidRPr="00E3064C">
        <w:rPr>
          <w:rFonts w:asciiTheme="minorBidi" w:hAnsiTheme="minorBidi"/>
          <w:rtl/>
        </w:rPr>
        <w:t>יש לנתח את הבקרה הפנמית ובין היתר הדברים הבאים:</w:t>
      </w:r>
    </w:p>
    <w:p w:rsidR="00B60D55" w:rsidRPr="00E3064C" w:rsidRDefault="00B60D55" w:rsidP="00165B93">
      <w:pPr>
        <w:pStyle w:val="ListParagraph"/>
        <w:numPr>
          <w:ilvl w:val="1"/>
          <w:numId w:val="5"/>
        </w:numPr>
        <w:spacing w:line="360" w:lineRule="auto"/>
        <w:rPr>
          <w:rFonts w:asciiTheme="minorBidi" w:hAnsiTheme="minorBidi"/>
        </w:rPr>
      </w:pPr>
      <w:r w:rsidRPr="00E3064C">
        <w:rPr>
          <w:rFonts w:asciiTheme="minorBidi" w:hAnsiTheme="minorBidi"/>
          <w:rtl/>
        </w:rPr>
        <w:t>ניתוח הבקרות הרלוונטיות לביקורת</w:t>
      </w:r>
    </w:p>
    <w:p w:rsidR="00B60D55" w:rsidRPr="00E3064C" w:rsidRDefault="00B60D55" w:rsidP="00165B93">
      <w:pPr>
        <w:pStyle w:val="ListParagraph"/>
        <w:numPr>
          <w:ilvl w:val="1"/>
          <w:numId w:val="5"/>
        </w:numPr>
        <w:spacing w:line="360" w:lineRule="auto"/>
        <w:rPr>
          <w:rFonts w:asciiTheme="minorBidi" w:hAnsiTheme="minorBidi"/>
        </w:rPr>
      </w:pPr>
      <w:r w:rsidRPr="00E3064C">
        <w:rPr>
          <w:rFonts w:asciiTheme="minorBidi" w:hAnsiTheme="minorBidi"/>
          <w:rtl/>
        </w:rPr>
        <w:t>ניתוח מידת ההבנה של הבקרה הפנימית בגוף המבוקר</w:t>
      </w:r>
    </w:p>
    <w:p w:rsidR="00B60D55" w:rsidRPr="00E3064C" w:rsidRDefault="00B60D55" w:rsidP="00165B93">
      <w:pPr>
        <w:pStyle w:val="ListParagraph"/>
        <w:numPr>
          <w:ilvl w:val="1"/>
          <w:numId w:val="5"/>
        </w:numPr>
        <w:spacing w:line="360" w:lineRule="auto"/>
        <w:rPr>
          <w:rFonts w:asciiTheme="minorBidi" w:hAnsiTheme="minorBidi"/>
        </w:rPr>
      </w:pPr>
      <w:r w:rsidRPr="00E3064C">
        <w:rPr>
          <w:rFonts w:asciiTheme="minorBidi" w:hAnsiTheme="minorBidi"/>
          <w:rtl/>
        </w:rPr>
        <w:t>הבנה באשר למאפיינים של המרכיבים הידניים והממוכנים של הבקרה הפנימית הקשרוים להערכת הסיכונים ע"י המבקר</w:t>
      </w:r>
    </w:p>
    <w:p w:rsidR="00B60D55" w:rsidRPr="00E3064C" w:rsidRDefault="00B60D55" w:rsidP="00165B93">
      <w:pPr>
        <w:pStyle w:val="ListParagraph"/>
        <w:numPr>
          <w:ilvl w:val="1"/>
          <w:numId w:val="5"/>
        </w:numPr>
        <w:spacing w:line="360" w:lineRule="auto"/>
        <w:rPr>
          <w:rFonts w:asciiTheme="minorBidi" w:hAnsiTheme="minorBidi"/>
        </w:rPr>
      </w:pPr>
      <w:r w:rsidRPr="00E3064C">
        <w:rPr>
          <w:rFonts w:asciiTheme="minorBidi" w:hAnsiTheme="minorBidi"/>
          <w:rtl/>
        </w:rPr>
        <w:t>יש להבין את מגבלותיה של הבקרה הפנימית</w:t>
      </w:r>
    </w:p>
    <w:p w:rsidR="00B60D55" w:rsidRPr="00E3064C" w:rsidRDefault="00B60D55" w:rsidP="00165B93">
      <w:pPr>
        <w:pStyle w:val="ListParagraph"/>
        <w:numPr>
          <w:ilvl w:val="1"/>
          <w:numId w:val="5"/>
        </w:numPr>
        <w:spacing w:line="360" w:lineRule="auto"/>
        <w:rPr>
          <w:rFonts w:asciiTheme="minorBidi" w:hAnsiTheme="minorBidi"/>
        </w:rPr>
      </w:pPr>
      <w:r w:rsidRPr="00E3064C">
        <w:rPr>
          <w:rFonts w:asciiTheme="minorBidi" w:hAnsiTheme="minorBidi"/>
          <w:rtl/>
        </w:rPr>
        <w:t>יש לנתח את סביבת הבקרה בגוף המבוקר</w:t>
      </w:r>
    </w:p>
    <w:p w:rsidR="00B60D55" w:rsidRPr="00E3064C" w:rsidRDefault="00B60D55" w:rsidP="00165B93">
      <w:pPr>
        <w:pStyle w:val="ListParagraph"/>
        <w:numPr>
          <w:ilvl w:val="1"/>
          <w:numId w:val="5"/>
        </w:numPr>
        <w:spacing w:line="360" w:lineRule="auto"/>
        <w:rPr>
          <w:rFonts w:asciiTheme="minorBidi" w:hAnsiTheme="minorBidi"/>
        </w:rPr>
      </w:pPr>
      <w:r w:rsidRPr="00E3064C">
        <w:rPr>
          <w:rFonts w:asciiTheme="minorBidi" w:hAnsiTheme="minorBidi"/>
          <w:rtl/>
        </w:rPr>
        <w:t xml:space="preserve">ניתוח תהליך הערכת הסיכונים בגוף המבוקר </w:t>
      </w:r>
    </w:p>
    <w:p w:rsidR="00B60D55" w:rsidRPr="00E3064C" w:rsidRDefault="00B60D55" w:rsidP="00165B93">
      <w:pPr>
        <w:pStyle w:val="ListParagraph"/>
        <w:numPr>
          <w:ilvl w:val="1"/>
          <w:numId w:val="5"/>
        </w:numPr>
        <w:spacing w:line="360" w:lineRule="auto"/>
        <w:rPr>
          <w:rFonts w:asciiTheme="minorBidi" w:hAnsiTheme="minorBidi"/>
        </w:rPr>
      </w:pPr>
      <w:r w:rsidRPr="00E3064C">
        <w:rPr>
          <w:rFonts w:asciiTheme="minorBidi" w:hAnsiTheme="minorBidi"/>
          <w:rtl/>
        </w:rPr>
        <w:t>ניתוח פעולות הבקרה הקיימות</w:t>
      </w:r>
    </w:p>
    <w:p w:rsidR="00B60D55" w:rsidRPr="00E3064C" w:rsidRDefault="00B60D55" w:rsidP="00165B93">
      <w:pPr>
        <w:pStyle w:val="ListParagraph"/>
        <w:numPr>
          <w:ilvl w:val="1"/>
          <w:numId w:val="5"/>
        </w:numPr>
        <w:spacing w:line="360" w:lineRule="auto"/>
        <w:rPr>
          <w:rFonts w:asciiTheme="minorBidi" w:hAnsiTheme="minorBidi"/>
        </w:rPr>
      </w:pPr>
      <w:r w:rsidRPr="00E3064C">
        <w:rPr>
          <w:rFonts w:asciiTheme="minorBidi" w:hAnsiTheme="minorBidi"/>
          <w:rtl/>
        </w:rPr>
        <w:t>הבנת תהליך המעקב אחר הבקרות</w:t>
      </w:r>
    </w:p>
    <w:p w:rsidR="00E52554" w:rsidRPr="00E3064C" w:rsidRDefault="00E52554" w:rsidP="00165B93">
      <w:pPr>
        <w:pStyle w:val="ListParagraph"/>
        <w:numPr>
          <w:ilvl w:val="0"/>
          <w:numId w:val="5"/>
        </w:numPr>
        <w:spacing w:line="360" w:lineRule="auto"/>
        <w:rPr>
          <w:rFonts w:asciiTheme="minorBidi" w:hAnsiTheme="minorBidi"/>
        </w:rPr>
      </w:pPr>
      <w:r w:rsidRPr="00E3064C">
        <w:rPr>
          <w:rFonts w:asciiTheme="minorBidi" w:hAnsiTheme="minorBidi"/>
          <w:rtl/>
        </w:rPr>
        <w:t>החלק השלישי בתקן הוא הנספחים נדבר עליו בשיעור הבא ויש לעשות השאלה בבית</w:t>
      </w:r>
    </w:p>
    <w:p w:rsidR="003A3BCF" w:rsidRPr="00E3064C" w:rsidRDefault="00E52554" w:rsidP="00165B93">
      <w:pPr>
        <w:spacing w:line="360" w:lineRule="auto"/>
        <w:ind w:left="360"/>
        <w:rPr>
          <w:rFonts w:asciiTheme="minorBidi" w:hAnsiTheme="minorBidi"/>
          <w:rtl/>
        </w:rPr>
      </w:pPr>
      <w:r w:rsidRPr="00E3064C">
        <w:rPr>
          <w:rFonts w:asciiTheme="minorBidi" w:hAnsiTheme="minorBidi"/>
          <w:b/>
          <w:bCs/>
          <w:u w:val="single"/>
          <w:rtl/>
        </w:rPr>
        <w:t>שאלה לדוגמא:</w:t>
      </w:r>
      <w:r w:rsidRPr="00E3064C">
        <w:rPr>
          <w:rFonts w:asciiTheme="minorBidi" w:hAnsiTheme="minorBidi"/>
          <w:rtl/>
        </w:rPr>
        <w:t xml:space="preserve"> כתבו תוכנית להבנת העסק בקשר לבקרה פנימית. פעם אחת על פי העולה מהתקן ובפעם השנייה על פ מה שעולה מהנספח לתקן ופעם שלישית (ראשון בסדר שנעשה) מבלי להסתכל על כל תקן שהוא.</w:t>
      </w:r>
      <w:r w:rsidR="003A3BCF" w:rsidRPr="00E3064C">
        <w:rPr>
          <w:rFonts w:asciiTheme="minorBidi" w:hAnsiTheme="minorBidi"/>
          <w:rtl/>
        </w:rPr>
        <w:t xml:space="preserve"> הנספחים מהווים את הצורה הפרקטית לכתיבת תוכנית להבנת העסק כשנספח 2 עוסק בנושא הנשאל בנושא בקרה פנימית</w:t>
      </w:r>
    </w:p>
    <w:p w:rsidR="000E1B6C" w:rsidRPr="00E3064C" w:rsidRDefault="000E1B6C" w:rsidP="00165B93">
      <w:pPr>
        <w:spacing w:line="360" w:lineRule="auto"/>
        <w:ind w:left="360"/>
        <w:rPr>
          <w:rFonts w:asciiTheme="minorBidi" w:hAnsiTheme="minorBidi"/>
        </w:rPr>
      </w:pPr>
    </w:p>
    <w:p w:rsidR="000E1B6C" w:rsidRPr="00E3064C" w:rsidRDefault="000E1B6C" w:rsidP="00165B93">
      <w:pPr>
        <w:spacing w:line="360" w:lineRule="auto"/>
        <w:rPr>
          <w:rFonts w:asciiTheme="minorBidi" w:hAnsiTheme="minorBidi"/>
          <w:b/>
          <w:bCs/>
          <w:color w:val="FF0000"/>
          <w:u w:val="single"/>
          <w:rtl/>
        </w:rPr>
      </w:pPr>
      <w:r w:rsidRPr="00E3064C">
        <w:rPr>
          <w:rFonts w:asciiTheme="minorBidi" w:hAnsiTheme="minorBidi"/>
          <w:b/>
          <w:bCs/>
          <w:color w:val="FF0000"/>
          <w:u w:val="single"/>
          <w:rtl/>
        </w:rPr>
        <w:t>נושא 2 (א) (ד)- מיומנות ותכנון</w:t>
      </w:r>
    </w:p>
    <w:p w:rsidR="00911B28" w:rsidRPr="00E3064C" w:rsidRDefault="007C546C" w:rsidP="00165B93">
      <w:pPr>
        <w:spacing w:line="360" w:lineRule="auto"/>
        <w:rPr>
          <w:rFonts w:asciiTheme="minorBidi" w:hAnsiTheme="minorBidi"/>
          <w:rtl/>
        </w:rPr>
      </w:pPr>
      <w:r w:rsidRPr="00E3064C">
        <w:rPr>
          <w:rFonts w:asciiTheme="minorBidi" w:hAnsiTheme="minorBidi"/>
          <w:rtl/>
        </w:rPr>
        <w:t xml:space="preserve">תכנון הביקורת. </w:t>
      </w:r>
      <w:r w:rsidRPr="00E3064C">
        <w:rPr>
          <w:rFonts w:asciiTheme="minorBidi" w:hAnsiTheme="minorBidi"/>
          <w:b/>
          <w:bCs/>
          <w:u w:val="single"/>
          <w:rtl/>
        </w:rPr>
        <w:t>שאלה לדוגמא</w:t>
      </w:r>
      <w:r w:rsidRPr="00E3064C">
        <w:rPr>
          <w:rFonts w:asciiTheme="minorBidi" w:hAnsiTheme="minorBidi"/>
          <w:rtl/>
        </w:rPr>
        <w:t xml:space="preserve"> מהם שלבי התכנון של הביקורת של רו"ח (השלבים הראשיים והמשניים). </w:t>
      </w:r>
      <w:r w:rsidR="00306F79" w:rsidRPr="00E3064C">
        <w:rPr>
          <w:rFonts w:asciiTheme="minorBidi" w:hAnsiTheme="minorBidi"/>
          <w:rtl/>
        </w:rPr>
        <w:t>תכנון הביקורת מורכב מהשלבים הבאים:</w:t>
      </w:r>
    </w:p>
    <w:p w:rsidR="00306F79" w:rsidRPr="00E3064C" w:rsidRDefault="00306F79" w:rsidP="00165B93">
      <w:pPr>
        <w:pStyle w:val="ListParagraph"/>
        <w:numPr>
          <w:ilvl w:val="0"/>
          <w:numId w:val="6"/>
        </w:numPr>
        <w:spacing w:line="360" w:lineRule="auto"/>
        <w:rPr>
          <w:rFonts w:asciiTheme="minorBidi" w:hAnsiTheme="minorBidi"/>
        </w:rPr>
      </w:pPr>
      <w:r w:rsidRPr="00E3064C">
        <w:rPr>
          <w:rFonts w:asciiTheme="minorBidi" w:hAnsiTheme="minorBidi"/>
          <w:rtl/>
        </w:rPr>
        <w:t xml:space="preserve">התכנון הכולל של הביקורת – </w:t>
      </w:r>
      <w:r w:rsidR="00F65D8B" w:rsidRPr="00E3064C">
        <w:rPr>
          <w:rFonts w:asciiTheme="minorBidi" w:hAnsiTheme="minorBidi"/>
          <w:rtl/>
        </w:rPr>
        <w:t xml:space="preserve">(אסטרטגי) </w:t>
      </w:r>
      <w:r w:rsidRPr="00E3064C">
        <w:rPr>
          <w:rFonts w:asciiTheme="minorBidi" w:hAnsiTheme="minorBidi"/>
          <w:rtl/>
        </w:rPr>
        <w:t>במסגרת זו רו"ח למעשה מבצע תכנון ל:</w:t>
      </w:r>
    </w:p>
    <w:p w:rsidR="00306F79" w:rsidRPr="00E3064C" w:rsidRDefault="00306F79" w:rsidP="00165B93">
      <w:pPr>
        <w:pStyle w:val="ListParagraph"/>
        <w:numPr>
          <w:ilvl w:val="1"/>
          <w:numId w:val="6"/>
        </w:numPr>
        <w:spacing w:line="360" w:lineRule="auto"/>
        <w:rPr>
          <w:rFonts w:asciiTheme="minorBidi" w:hAnsiTheme="minorBidi"/>
        </w:rPr>
      </w:pPr>
      <w:r w:rsidRPr="00E3064C">
        <w:rPr>
          <w:rFonts w:asciiTheme="minorBidi" w:hAnsiTheme="minorBidi"/>
          <w:rtl/>
        </w:rPr>
        <w:t>הבנת העסק והפעילות</w:t>
      </w:r>
    </w:p>
    <w:p w:rsidR="00306F79" w:rsidRPr="00E3064C" w:rsidRDefault="00306F79" w:rsidP="00165B93">
      <w:pPr>
        <w:pStyle w:val="ListParagraph"/>
        <w:numPr>
          <w:ilvl w:val="1"/>
          <w:numId w:val="6"/>
        </w:numPr>
        <w:spacing w:line="360" w:lineRule="auto"/>
        <w:rPr>
          <w:rFonts w:asciiTheme="minorBidi" w:hAnsiTheme="minorBidi"/>
        </w:rPr>
      </w:pPr>
      <w:r w:rsidRPr="00E3064C">
        <w:rPr>
          <w:rFonts w:asciiTheme="minorBidi" w:hAnsiTheme="minorBidi"/>
          <w:rtl/>
        </w:rPr>
        <w:t>הבנת המערכות החשבנואיות והבקרה הפנימית</w:t>
      </w:r>
    </w:p>
    <w:p w:rsidR="00306F79" w:rsidRPr="00E3064C" w:rsidRDefault="00306F79" w:rsidP="00165B93">
      <w:pPr>
        <w:pStyle w:val="ListParagraph"/>
        <w:numPr>
          <w:ilvl w:val="1"/>
          <w:numId w:val="6"/>
        </w:numPr>
        <w:spacing w:line="360" w:lineRule="auto"/>
        <w:rPr>
          <w:rFonts w:asciiTheme="minorBidi" w:hAnsiTheme="minorBidi"/>
        </w:rPr>
      </w:pPr>
      <w:r w:rsidRPr="00E3064C">
        <w:rPr>
          <w:rFonts w:asciiTheme="minorBidi" w:hAnsiTheme="minorBidi"/>
          <w:rtl/>
        </w:rPr>
        <w:t>סיכוני ביקורת ומהותיות</w:t>
      </w:r>
    </w:p>
    <w:p w:rsidR="00306F79" w:rsidRPr="00E3064C" w:rsidRDefault="00306F79" w:rsidP="00165B93">
      <w:pPr>
        <w:pStyle w:val="ListParagraph"/>
        <w:numPr>
          <w:ilvl w:val="1"/>
          <w:numId w:val="6"/>
        </w:numPr>
        <w:spacing w:line="360" w:lineRule="auto"/>
        <w:rPr>
          <w:rFonts w:asciiTheme="minorBidi" w:hAnsiTheme="minorBidi"/>
        </w:rPr>
      </w:pPr>
      <w:r w:rsidRPr="00E3064C">
        <w:rPr>
          <w:rFonts w:asciiTheme="minorBidi" w:hAnsiTheme="minorBidi"/>
          <w:rtl/>
        </w:rPr>
        <w:t>האופי, העיתוי וההיקף של הנהלים</w:t>
      </w:r>
    </w:p>
    <w:p w:rsidR="00306F79" w:rsidRPr="00E3064C" w:rsidRDefault="00306F79" w:rsidP="00165B93">
      <w:pPr>
        <w:pStyle w:val="ListParagraph"/>
        <w:numPr>
          <w:ilvl w:val="1"/>
          <w:numId w:val="6"/>
        </w:numPr>
        <w:spacing w:line="360" w:lineRule="auto"/>
        <w:rPr>
          <w:rFonts w:asciiTheme="minorBidi" w:hAnsiTheme="minorBidi"/>
        </w:rPr>
      </w:pPr>
      <w:r w:rsidRPr="00E3064C">
        <w:rPr>
          <w:rFonts w:asciiTheme="minorBidi" w:hAnsiTheme="minorBidi"/>
          <w:rtl/>
        </w:rPr>
        <w:t xml:space="preserve">תיאום, הכוונה, פיקוח וסקירה של כל המעורבים בביקורת </w:t>
      </w:r>
    </w:p>
    <w:p w:rsidR="00306F79" w:rsidRPr="00E3064C" w:rsidRDefault="00306F79" w:rsidP="00165B93">
      <w:pPr>
        <w:pStyle w:val="ListParagraph"/>
        <w:numPr>
          <w:ilvl w:val="1"/>
          <w:numId w:val="6"/>
        </w:numPr>
        <w:spacing w:line="360" w:lineRule="auto"/>
        <w:rPr>
          <w:rFonts w:asciiTheme="minorBidi" w:hAnsiTheme="minorBidi"/>
        </w:rPr>
      </w:pPr>
      <w:r w:rsidRPr="00E3064C">
        <w:rPr>
          <w:rFonts w:asciiTheme="minorBidi" w:hAnsiTheme="minorBidi"/>
          <w:rtl/>
        </w:rPr>
        <w:t>נושאים אחרים כדוגמת ניתוח צדדים קשורים, עסק חי</w:t>
      </w:r>
    </w:p>
    <w:p w:rsidR="00306F79" w:rsidRPr="00E3064C" w:rsidRDefault="00F65D8B" w:rsidP="00165B93">
      <w:pPr>
        <w:pStyle w:val="ListParagraph"/>
        <w:numPr>
          <w:ilvl w:val="0"/>
          <w:numId w:val="6"/>
        </w:numPr>
        <w:spacing w:line="360" w:lineRule="auto"/>
        <w:rPr>
          <w:rFonts w:asciiTheme="minorBidi" w:hAnsiTheme="minorBidi"/>
        </w:rPr>
      </w:pPr>
      <w:r w:rsidRPr="00E3064C">
        <w:rPr>
          <w:rFonts w:asciiTheme="minorBidi" w:hAnsiTheme="minorBidi"/>
          <w:rtl/>
        </w:rPr>
        <w:t>תוכנית ביקורת (טקטי)</w:t>
      </w:r>
    </w:p>
    <w:p w:rsidR="00F65D8B" w:rsidRPr="00E3064C" w:rsidRDefault="00F65D8B" w:rsidP="00165B93">
      <w:pPr>
        <w:spacing w:line="360" w:lineRule="auto"/>
        <w:rPr>
          <w:rFonts w:asciiTheme="minorBidi" w:hAnsiTheme="minorBidi"/>
        </w:rPr>
      </w:pPr>
      <w:r w:rsidRPr="00E3064C">
        <w:rPr>
          <w:rFonts w:asciiTheme="minorBidi" w:hAnsiTheme="minorBidi"/>
          <w:rtl/>
        </w:rPr>
        <w:t xml:space="preserve">יהיה בוחן פתע שבוע הבא לקרוא סעיפים חמש ושמונה </w:t>
      </w:r>
    </w:p>
    <w:p w:rsidR="00306F79" w:rsidRPr="00E3064C" w:rsidRDefault="00306F79"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rtl/>
        </w:rPr>
      </w:pPr>
    </w:p>
    <w:p w:rsidR="00165B93" w:rsidRPr="00E3064C" w:rsidRDefault="00165B93" w:rsidP="00165B93">
      <w:pPr>
        <w:spacing w:line="360" w:lineRule="auto"/>
        <w:rPr>
          <w:rFonts w:asciiTheme="minorBidi" w:hAnsiTheme="minorBidi"/>
          <w:b/>
          <w:bCs/>
          <w:u w:val="single"/>
          <w:rtl/>
        </w:rPr>
      </w:pPr>
      <w:r w:rsidRPr="00E3064C">
        <w:rPr>
          <w:rFonts w:asciiTheme="minorBidi" w:hAnsiTheme="minorBidi"/>
          <w:b/>
          <w:bCs/>
          <w:u w:val="single"/>
          <w:rtl/>
        </w:rPr>
        <w:t>שיעור (2) – 25 יולי 2011</w:t>
      </w:r>
    </w:p>
    <w:p w:rsidR="00165B93" w:rsidRPr="00E3064C" w:rsidRDefault="00165B93" w:rsidP="00165B93">
      <w:pPr>
        <w:spacing w:after="0" w:line="360" w:lineRule="auto"/>
        <w:jc w:val="both"/>
        <w:rPr>
          <w:rFonts w:asciiTheme="minorBidi" w:hAnsiTheme="minorBidi"/>
          <w:b/>
          <w:bCs/>
          <w:u w:val="single"/>
        </w:rPr>
      </w:pPr>
      <w:r w:rsidRPr="00E3064C">
        <w:rPr>
          <w:rFonts w:asciiTheme="minorBidi" w:hAnsiTheme="minorBidi"/>
          <w:b/>
          <w:bCs/>
          <w:u w:val="single"/>
          <w:rtl/>
        </w:rPr>
        <w:t>שאלת מועצה</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 xml:space="preserve">אם רוצים למנות אתכם להיות רו"ח של חברת </w:t>
      </w:r>
      <w:r w:rsidRPr="00E3064C">
        <w:rPr>
          <w:rFonts w:asciiTheme="minorBidi" w:hAnsiTheme="minorBidi"/>
        </w:rPr>
        <w:t>X</w:t>
      </w:r>
      <w:r w:rsidRPr="00E3064C">
        <w:rPr>
          <w:rFonts w:asciiTheme="minorBidi" w:hAnsiTheme="minorBidi"/>
          <w:rtl/>
        </w:rPr>
        <w:t xml:space="preserve"> (כל סוג חברה) ואנו העובדים היחידים במשרד (ללא מזכירות ועובדים). נשאלת השאלה:</w:t>
      </w:r>
    </w:p>
    <w:p w:rsidR="00165B93" w:rsidRPr="00E3064C" w:rsidRDefault="00165B93" w:rsidP="00165B93">
      <w:pPr>
        <w:pStyle w:val="ListParagraph"/>
        <w:numPr>
          <w:ilvl w:val="0"/>
          <w:numId w:val="7"/>
        </w:numPr>
        <w:spacing w:after="0" w:line="360" w:lineRule="auto"/>
        <w:jc w:val="both"/>
        <w:rPr>
          <w:rFonts w:asciiTheme="minorBidi" w:hAnsiTheme="minorBidi"/>
          <w:rtl/>
        </w:rPr>
      </w:pPr>
      <w:r w:rsidRPr="00E3064C">
        <w:rPr>
          <w:rFonts w:asciiTheme="minorBidi" w:hAnsiTheme="minorBidi"/>
          <w:rtl/>
        </w:rPr>
        <w:t>האם ניתן לקבל את המינוי בהנחה ואף פעם לא עשינו בעבר ביקורת בתחום העיסוק של העסק?</w:t>
      </w:r>
    </w:p>
    <w:p w:rsidR="00165B93" w:rsidRPr="00E3064C" w:rsidRDefault="00165B93" w:rsidP="00165B93">
      <w:pPr>
        <w:spacing w:after="0" w:line="360" w:lineRule="auto"/>
        <w:jc w:val="both"/>
        <w:rPr>
          <w:rFonts w:asciiTheme="minorBidi" w:hAnsiTheme="minorBidi"/>
        </w:rPr>
      </w:pPr>
      <w:r w:rsidRPr="00E3064C">
        <w:rPr>
          <w:rFonts w:asciiTheme="minorBidi" w:hAnsiTheme="minorBidi"/>
          <w:rtl/>
        </w:rPr>
        <w:t xml:space="preserve">אסור להתמנות להיות הרו"ח של חברה </w:t>
      </w:r>
      <w:r w:rsidRPr="00E3064C">
        <w:rPr>
          <w:rFonts w:asciiTheme="minorBidi" w:hAnsiTheme="minorBidi"/>
        </w:rPr>
        <w:t>X</w:t>
      </w:r>
      <w:r w:rsidRPr="00E3064C">
        <w:rPr>
          <w:rFonts w:asciiTheme="minorBidi" w:hAnsiTheme="minorBidi"/>
          <w:rtl/>
        </w:rPr>
        <w:t xml:space="preserve"> אם אין לנו את המיומנות הנדרשת. המיומנות הנדרשת מחולקת ל:</w:t>
      </w:r>
    </w:p>
    <w:p w:rsidR="00165B93" w:rsidRPr="00E3064C" w:rsidRDefault="00165B93" w:rsidP="00165B93">
      <w:pPr>
        <w:pStyle w:val="ListParagraph"/>
        <w:numPr>
          <w:ilvl w:val="0"/>
          <w:numId w:val="8"/>
        </w:numPr>
        <w:spacing w:after="0" w:line="360" w:lineRule="auto"/>
        <w:jc w:val="both"/>
        <w:rPr>
          <w:rFonts w:asciiTheme="minorBidi" w:hAnsiTheme="minorBidi"/>
          <w:rtl/>
        </w:rPr>
      </w:pPr>
      <w:r w:rsidRPr="00E3064C">
        <w:rPr>
          <w:rFonts w:asciiTheme="minorBidi" w:hAnsiTheme="minorBidi"/>
          <w:rtl/>
        </w:rPr>
        <w:t>מיומנות תיאורטית (ידע)- אם אין לנו את הידע זה מהווה בעיה ואיננו עומדים בנדרש.</w:t>
      </w:r>
    </w:p>
    <w:p w:rsidR="00165B93" w:rsidRPr="00E3064C" w:rsidRDefault="00165B93" w:rsidP="00165B93">
      <w:pPr>
        <w:pStyle w:val="ListParagraph"/>
        <w:numPr>
          <w:ilvl w:val="0"/>
          <w:numId w:val="8"/>
        </w:numPr>
        <w:spacing w:after="0" w:line="360" w:lineRule="auto"/>
        <w:jc w:val="both"/>
        <w:rPr>
          <w:rFonts w:asciiTheme="minorBidi" w:hAnsiTheme="minorBidi"/>
        </w:rPr>
      </w:pPr>
      <w:r w:rsidRPr="00E3064C">
        <w:rPr>
          <w:rFonts w:asciiTheme="minorBidi" w:hAnsiTheme="minorBidi"/>
          <w:rtl/>
        </w:rPr>
        <w:t>מיומנות מעשית (פרקטית)- כלומר הניסיון הרלוונטי בנושא.</w:t>
      </w:r>
    </w:p>
    <w:p w:rsidR="00165B93" w:rsidRPr="00E3064C" w:rsidRDefault="00165B93" w:rsidP="00165B93">
      <w:pPr>
        <w:spacing w:after="0" w:line="360" w:lineRule="auto"/>
        <w:jc w:val="both"/>
        <w:rPr>
          <w:rFonts w:asciiTheme="minorBidi" w:hAnsiTheme="minorBidi"/>
        </w:rPr>
      </w:pPr>
      <w:r w:rsidRPr="00E3064C">
        <w:rPr>
          <w:rFonts w:asciiTheme="minorBidi" w:hAnsiTheme="minorBidi"/>
          <w:rtl/>
        </w:rPr>
        <w:t>מבחינת המינוי צריך את שתי המיומנויות (תיאורטית ומעשית) במצטבר כדי שנוכל לקבל את המינוי. לא ניתן לקבל את המינוי ואז להתנסות וללמוד בתחום הביקורת הנדרש.</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כמו כן, לאחר שתהיה לנו המיומנות (התיאורטית והמעשית), המיומנות צריכה להיות תמידית, כלומר על הרו"ח כל הזמן ללמוד ולהתנסות על מנת לשמור על רמת המיומנות.</w:t>
      </w:r>
    </w:p>
    <w:p w:rsidR="00165B93" w:rsidRPr="00E3064C" w:rsidRDefault="00165B93" w:rsidP="00165B93">
      <w:pPr>
        <w:pStyle w:val="ListParagraph"/>
        <w:numPr>
          <w:ilvl w:val="0"/>
          <w:numId w:val="7"/>
        </w:numPr>
        <w:spacing w:after="0" w:line="360" w:lineRule="auto"/>
        <w:jc w:val="both"/>
        <w:rPr>
          <w:rFonts w:asciiTheme="minorBidi" w:hAnsiTheme="minorBidi"/>
          <w:rtl/>
        </w:rPr>
      </w:pPr>
      <w:r w:rsidRPr="00E3064C">
        <w:rPr>
          <w:rFonts w:asciiTheme="minorBidi" w:hAnsiTheme="minorBidi"/>
          <w:rtl/>
        </w:rPr>
        <w:t xml:space="preserve">אם הבעלים של המשרד לוקח עובד שיהיה שכיר במשרד עובד זה הוא רו"ח שמיומן מאוד בעבודת ביקורת בתחום של חברה </w:t>
      </w:r>
      <w:r w:rsidRPr="00E3064C">
        <w:rPr>
          <w:rFonts w:asciiTheme="minorBidi" w:hAnsiTheme="minorBidi"/>
        </w:rPr>
        <w:t>X</w:t>
      </w:r>
      <w:r w:rsidRPr="00E3064C">
        <w:rPr>
          <w:rFonts w:asciiTheme="minorBidi" w:hAnsiTheme="minorBidi"/>
          <w:rtl/>
        </w:rPr>
        <w:t>, האם ניתן לקבל את המינוי?</w:t>
      </w:r>
    </w:p>
    <w:p w:rsidR="00165B93" w:rsidRPr="00E3064C" w:rsidRDefault="00165B93" w:rsidP="00165B93">
      <w:pPr>
        <w:spacing w:after="0" w:line="360" w:lineRule="auto"/>
        <w:jc w:val="both"/>
        <w:rPr>
          <w:rFonts w:asciiTheme="minorBidi" w:hAnsiTheme="minorBidi"/>
        </w:rPr>
      </w:pPr>
      <w:r w:rsidRPr="00E3064C">
        <w:rPr>
          <w:rFonts w:asciiTheme="minorBidi" w:hAnsiTheme="minorBidi"/>
          <w:rtl/>
        </w:rPr>
        <w:t>נידרש עדיין שהבעלים של המשרד (שהוא זה שחותם) שיהיה בעל מיומנות תיאורטית ומעשית וזאת על מנת שהוא יוכל:</w:t>
      </w:r>
    </w:p>
    <w:p w:rsidR="00165B93" w:rsidRPr="00E3064C" w:rsidRDefault="00165B93" w:rsidP="00165B93">
      <w:pPr>
        <w:pStyle w:val="ListParagraph"/>
        <w:numPr>
          <w:ilvl w:val="0"/>
          <w:numId w:val="9"/>
        </w:numPr>
        <w:spacing w:after="0" w:line="360" w:lineRule="auto"/>
        <w:jc w:val="both"/>
        <w:rPr>
          <w:rFonts w:asciiTheme="minorBidi" w:hAnsiTheme="minorBidi"/>
          <w:rtl/>
        </w:rPr>
      </w:pPr>
      <w:r w:rsidRPr="00E3064C">
        <w:rPr>
          <w:rFonts w:asciiTheme="minorBidi" w:hAnsiTheme="minorBidi"/>
          <w:rtl/>
        </w:rPr>
        <w:t>לתכנן את עבודת הביקורת לאותו שכיר</w:t>
      </w:r>
    </w:p>
    <w:p w:rsidR="00165B93" w:rsidRPr="00E3064C" w:rsidRDefault="00165B93" w:rsidP="00165B93">
      <w:pPr>
        <w:pStyle w:val="ListParagraph"/>
        <w:numPr>
          <w:ilvl w:val="0"/>
          <w:numId w:val="9"/>
        </w:numPr>
        <w:spacing w:after="0" w:line="360" w:lineRule="auto"/>
        <w:jc w:val="both"/>
        <w:rPr>
          <w:rFonts w:asciiTheme="minorBidi" w:hAnsiTheme="minorBidi"/>
        </w:rPr>
      </w:pPr>
      <w:r w:rsidRPr="00E3064C">
        <w:rPr>
          <w:rFonts w:asciiTheme="minorBidi" w:hAnsiTheme="minorBidi"/>
          <w:rtl/>
        </w:rPr>
        <w:t>לפקח על עבודת הביקורת של השכיר</w:t>
      </w:r>
    </w:p>
    <w:p w:rsidR="00165B93" w:rsidRPr="00E3064C" w:rsidRDefault="00165B93" w:rsidP="00165B93">
      <w:pPr>
        <w:pStyle w:val="ListParagraph"/>
        <w:numPr>
          <w:ilvl w:val="0"/>
          <w:numId w:val="9"/>
        </w:numPr>
        <w:spacing w:after="0" w:line="360" w:lineRule="auto"/>
        <w:jc w:val="both"/>
        <w:rPr>
          <w:rFonts w:asciiTheme="minorBidi" w:hAnsiTheme="minorBidi"/>
        </w:rPr>
      </w:pPr>
      <w:r w:rsidRPr="00E3064C">
        <w:rPr>
          <w:rFonts w:asciiTheme="minorBidi" w:hAnsiTheme="minorBidi"/>
          <w:rtl/>
        </w:rPr>
        <w:t>להסיק מסקנות מעבודת הביקורת של אותו שכיר</w:t>
      </w:r>
    </w:p>
    <w:p w:rsidR="00165B93" w:rsidRPr="00E3064C" w:rsidRDefault="00165B93" w:rsidP="00165B93">
      <w:pPr>
        <w:pStyle w:val="ListParagraph"/>
        <w:numPr>
          <w:ilvl w:val="0"/>
          <w:numId w:val="7"/>
        </w:numPr>
        <w:spacing w:after="0" w:line="360" w:lineRule="auto"/>
        <w:jc w:val="both"/>
        <w:rPr>
          <w:rFonts w:asciiTheme="minorBidi" w:hAnsiTheme="minorBidi"/>
        </w:rPr>
      </w:pPr>
      <w:r w:rsidRPr="00E3064C">
        <w:rPr>
          <w:rFonts w:asciiTheme="minorBidi" w:hAnsiTheme="minorBidi"/>
          <w:rtl/>
        </w:rPr>
        <w:t>אותו שכיר הופך להיות שותף במשרד, האם כעת ניתן לקבל את המינוי?</w:t>
      </w:r>
    </w:p>
    <w:p w:rsidR="00165B93" w:rsidRPr="00E3064C" w:rsidRDefault="00165B93" w:rsidP="00165B93">
      <w:pPr>
        <w:spacing w:after="0" w:line="360" w:lineRule="auto"/>
        <w:jc w:val="both"/>
        <w:rPr>
          <w:rFonts w:asciiTheme="minorBidi" w:hAnsiTheme="minorBidi"/>
        </w:rPr>
      </w:pPr>
      <w:r w:rsidRPr="00E3064C">
        <w:rPr>
          <w:rFonts w:asciiTheme="minorBidi" w:hAnsiTheme="minorBidi"/>
          <w:rtl/>
        </w:rPr>
        <w:t>ככלל ניתן לקבל את המינוי בתנאי שאותו שכיר שהפך להיות שותף שהוא המיומן תיאורטית ומעשית, הוא זה שיחתום על דו"ח הרו"ח המבקר כי הוא זה שיהיה אחראי על הביקורת ובסופו של דבר האחריות היא עליו. בעל המשרד יכול להיות העוזר, העובד, הוא יכול ללמוד ולהתנסות ובסופו של דבר הוא יהיה בעל המיומנות המעשית.</w:t>
      </w:r>
    </w:p>
    <w:p w:rsidR="00165B93" w:rsidRPr="00E3064C" w:rsidRDefault="00165B93" w:rsidP="00165B93">
      <w:pPr>
        <w:pStyle w:val="ListParagraph"/>
        <w:numPr>
          <w:ilvl w:val="0"/>
          <w:numId w:val="7"/>
        </w:numPr>
        <w:spacing w:after="0" w:line="360" w:lineRule="auto"/>
        <w:jc w:val="both"/>
        <w:rPr>
          <w:rFonts w:asciiTheme="minorBidi" w:hAnsiTheme="minorBidi"/>
          <w:rtl/>
        </w:rPr>
      </w:pPr>
      <w:r w:rsidRPr="00E3064C">
        <w:rPr>
          <w:rFonts w:asciiTheme="minorBidi" w:hAnsiTheme="minorBidi"/>
          <w:rtl/>
        </w:rPr>
        <w:t xml:space="preserve">האם </w:t>
      </w:r>
      <w:r w:rsidRPr="00E3064C">
        <w:rPr>
          <w:rFonts w:asciiTheme="minorBidi" w:hAnsiTheme="minorBidi"/>
          <w:b/>
          <w:bCs/>
          <w:color w:val="FF0000"/>
          <w:rtl/>
        </w:rPr>
        <w:t>תקן 5 בנושא מיומנות</w:t>
      </w:r>
      <w:r w:rsidRPr="00E3064C">
        <w:rPr>
          <w:rFonts w:asciiTheme="minorBidi" w:hAnsiTheme="minorBidi"/>
          <w:color w:val="FF0000"/>
          <w:rtl/>
        </w:rPr>
        <w:t xml:space="preserve"> </w:t>
      </w:r>
      <w:r w:rsidRPr="00E3064C">
        <w:rPr>
          <w:rFonts w:asciiTheme="minorBidi" w:hAnsiTheme="minorBidi"/>
          <w:rtl/>
        </w:rPr>
        <w:t>חל על שירותים נלווים</w:t>
      </w:r>
      <w:r w:rsidRPr="00E3064C">
        <w:rPr>
          <w:rFonts w:asciiTheme="minorBidi" w:hAnsiTheme="minorBidi"/>
          <w:vertAlign w:val="superscript"/>
          <w:rtl/>
        </w:rPr>
        <w:t>1</w:t>
      </w:r>
      <w:r w:rsidRPr="00E3064C">
        <w:rPr>
          <w:rFonts w:asciiTheme="minorBidi" w:hAnsiTheme="minorBidi"/>
          <w:rtl/>
        </w:rPr>
        <w:t xml:space="preserve"> ובכלל האם יש ליישם מיומנות בשירותים נלווים</w:t>
      </w:r>
      <w:r w:rsidRPr="00E3064C">
        <w:rPr>
          <w:rFonts w:asciiTheme="minorBidi" w:hAnsiTheme="minorBidi"/>
          <w:vertAlign w:val="superscript"/>
          <w:rtl/>
        </w:rPr>
        <w:t>2</w:t>
      </w:r>
      <w:r w:rsidRPr="00E3064C">
        <w:rPr>
          <w:rFonts w:asciiTheme="minorBidi" w:hAnsiTheme="minorBidi"/>
          <w:rtl/>
        </w:rPr>
        <w:t>?</w:t>
      </w:r>
    </w:p>
    <w:p w:rsidR="00165B93" w:rsidRPr="00E3064C" w:rsidRDefault="00165B93" w:rsidP="00165B93">
      <w:pPr>
        <w:pStyle w:val="ListParagraph"/>
        <w:numPr>
          <w:ilvl w:val="0"/>
          <w:numId w:val="10"/>
        </w:numPr>
        <w:spacing w:after="0" w:line="360" w:lineRule="auto"/>
        <w:jc w:val="both"/>
        <w:rPr>
          <w:rFonts w:asciiTheme="minorBidi" w:hAnsiTheme="minorBidi"/>
        </w:rPr>
      </w:pPr>
      <w:r w:rsidRPr="00E3064C">
        <w:rPr>
          <w:rFonts w:asciiTheme="minorBidi" w:hAnsiTheme="minorBidi"/>
          <w:rtl/>
        </w:rPr>
        <w:t>תקן 5 לא חל על שירותים נלווים כיוון שהוא תקן ביקורת.</w:t>
      </w:r>
    </w:p>
    <w:p w:rsidR="00165B93" w:rsidRPr="00E3064C" w:rsidRDefault="00165B93" w:rsidP="00165B93">
      <w:pPr>
        <w:pStyle w:val="ListParagraph"/>
        <w:numPr>
          <w:ilvl w:val="0"/>
          <w:numId w:val="10"/>
        </w:numPr>
        <w:spacing w:after="0" w:line="360" w:lineRule="auto"/>
        <w:jc w:val="both"/>
        <w:rPr>
          <w:rFonts w:asciiTheme="minorBidi" w:hAnsiTheme="minorBidi"/>
        </w:rPr>
      </w:pPr>
      <w:r w:rsidRPr="00E3064C">
        <w:rPr>
          <w:rFonts w:asciiTheme="minorBidi" w:hAnsiTheme="minorBidi"/>
          <w:rtl/>
        </w:rPr>
        <w:t>אולם על הרו"ח לפעול בעבודתו הן בביקורת והן בשירותים הנלווים במיומנות, בזהירות, ללא משוא פנים, לפי מיטב שיקול הדעת ובאובייקטיביות וזאת לפי כללי ההתנהגות המקצועית של לשכת רו"ח בישראל.</w: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b/>
          <w:bCs/>
          <w:color w:val="FF0000"/>
          <w:u w:val="single"/>
          <w:rtl/>
        </w:rPr>
      </w:pPr>
      <w:r w:rsidRPr="00E3064C">
        <w:rPr>
          <w:rFonts w:asciiTheme="minorBidi" w:hAnsiTheme="minorBidi"/>
          <w:rtl/>
        </w:rPr>
        <w:br w:type="page"/>
      </w:r>
      <w:r w:rsidRPr="00E3064C">
        <w:rPr>
          <w:rFonts w:asciiTheme="minorBidi" w:hAnsiTheme="minorBidi"/>
          <w:b/>
          <w:bCs/>
          <w:color w:val="FF0000"/>
          <w:u w:val="single"/>
          <w:rtl/>
        </w:rPr>
        <w:t>נושא 2 (ו) - ניירות עבודה וראיות ביקורת</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 xml:space="preserve">מקורות הלימוד לנושא הם: </w:t>
      </w:r>
      <w:r w:rsidRPr="00E3064C">
        <w:rPr>
          <w:rFonts w:asciiTheme="minorBidi" w:hAnsiTheme="minorBidi"/>
          <w:b/>
          <w:bCs/>
          <w:color w:val="FF0000"/>
          <w:rtl/>
        </w:rPr>
        <w:t xml:space="preserve">תקן 10 </w:t>
      </w:r>
      <w:r w:rsidRPr="00E3064C">
        <w:rPr>
          <w:rFonts w:asciiTheme="minorBidi" w:hAnsiTheme="minorBidi"/>
          <w:rtl/>
        </w:rPr>
        <w:t xml:space="preserve">לתקני הביקורת, </w:t>
      </w:r>
      <w:r w:rsidRPr="00E3064C">
        <w:rPr>
          <w:rFonts w:asciiTheme="minorBidi" w:hAnsiTheme="minorBidi"/>
          <w:b/>
          <w:bCs/>
          <w:color w:val="FF0000"/>
          <w:rtl/>
        </w:rPr>
        <w:t>תקן ביקורת 101</w:t>
      </w:r>
      <w:r w:rsidRPr="00E3064C">
        <w:rPr>
          <w:rFonts w:asciiTheme="minorBidi" w:hAnsiTheme="minorBidi"/>
          <w:rtl/>
        </w:rPr>
        <w:t xml:space="preserve"> בנושא תיעוד הביקורת, תקני ביקורת</w:t>
      </w:r>
      <w:r w:rsidRPr="00E3064C">
        <w:rPr>
          <w:rFonts w:asciiTheme="minorBidi" w:hAnsiTheme="minorBidi"/>
          <w:b/>
          <w:bCs/>
          <w:color w:val="FF0000"/>
          <w:rtl/>
        </w:rPr>
        <w:t xml:space="preserve"> 82</w:t>
      </w:r>
      <w:r w:rsidRPr="00E3064C">
        <w:rPr>
          <w:rFonts w:asciiTheme="minorBidi" w:hAnsiTheme="minorBidi"/>
          <w:rtl/>
        </w:rPr>
        <w:t xml:space="preserve"> (העוסק בראיות ביקורת) ו-</w:t>
      </w:r>
      <w:r w:rsidRPr="00E3064C">
        <w:rPr>
          <w:rFonts w:asciiTheme="minorBidi" w:hAnsiTheme="minorBidi"/>
          <w:b/>
          <w:bCs/>
          <w:color w:val="FF0000"/>
          <w:rtl/>
        </w:rPr>
        <w:t xml:space="preserve"> 83 </w:t>
      </w:r>
      <w:r w:rsidRPr="00E3064C">
        <w:rPr>
          <w:rFonts w:asciiTheme="minorBidi" w:hAnsiTheme="minorBidi"/>
          <w:rtl/>
        </w:rPr>
        <w:t>(העוסק בראיות ביקורת לפריטים מסוימים בהתאמה), תדריכים בדבר שמירת מסמכים ועוד ו-</w:t>
      </w:r>
      <w:r w:rsidRPr="00E3064C">
        <w:rPr>
          <w:rFonts w:asciiTheme="minorBidi" w:hAnsiTheme="minorBidi"/>
          <w:b/>
          <w:bCs/>
          <w:color w:val="FF0000"/>
          <w:rtl/>
        </w:rPr>
        <w:t xml:space="preserve"> </w:t>
      </w:r>
      <w:r w:rsidRPr="00E3064C">
        <w:rPr>
          <w:rFonts w:asciiTheme="minorBidi" w:hAnsiTheme="minorBidi"/>
          <w:b/>
          <w:bCs/>
          <w:color w:val="FF0000"/>
        </w:rPr>
        <w:t>AS3</w:t>
      </w:r>
      <w:r w:rsidRPr="00E3064C">
        <w:rPr>
          <w:rFonts w:asciiTheme="minorBidi" w:hAnsiTheme="minorBidi"/>
          <w:b/>
          <w:bCs/>
          <w:color w:val="FF0000"/>
          <w:rtl/>
        </w:rPr>
        <w:t xml:space="preserve"> </w:t>
      </w:r>
      <w:r w:rsidRPr="00E3064C">
        <w:rPr>
          <w:rFonts w:asciiTheme="minorBidi" w:hAnsiTheme="minorBidi"/>
          <w:rtl/>
        </w:rPr>
        <w:t xml:space="preserve">(שמפורסם ע"י ה- </w:t>
      </w:r>
      <w:r w:rsidRPr="00E3064C">
        <w:rPr>
          <w:rFonts w:asciiTheme="minorBidi" w:hAnsiTheme="minorBidi"/>
        </w:rPr>
        <w:t>PCAOB</w:t>
      </w:r>
      <w:r w:rsidRPr="00E3064C">
        <w:rPr>
          <w:rFonts w:asciiTheme="minorBidi" w:hAnsiTheme="minorBidi"/>
          <w:rtl/>
        </w:rPr>
        <w:t>).</w: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b/>
          <w:bCs/>
          <w:u w:val="single"/>
          <w:rtl/>
        </w:rPr>
      </w:pPr>
      <w:r w:rsidRPr="00E3064C">
        <w:rPr>
          <w:rFonts w:asciiTheme="minorBidi" w:hAnsiTheme="minorBidi"/>
          <w:b/>
          <w:bCs/>
          <w:u w:val="single"/>
          <w:rtl/>
        </w:rPr>
        <w:t>ניירות עבודה/תיעוד</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b/>
          <w:bCs/>
          <w:color w:val="FF0000"/>
          <w:rtl/>
        </w:rPr>
        <w:t>תקן ביקורת 10</w:t>
      </w:r>
      <w:r w:rsidRPr="00E3064C">
        <w:rPr>
          <w:rFonts w:asciiTheme="minorBidi" w:hAnsiTheme="minorBidi"/>
          <w:color w:val="FF0000"/>
          <w:rtl/>
        </w:rPr>
        <w:t xml:space="preserve"> </w:t>
      </w:r>
      <w:r w:rsidRPr="00E3064C">
        <w:rPr>
          <w:rFonts w:asciiTheme="minorBidi" w:hAnsiTheme="minorBidi"/>
          <w:rtl/>
        </w:rPr>
        <w:t>קובע "שהרו"ח חייב לבצע את הביקורת בצורה שתהווה בסיס מהימן לחוות דעתו. לשם כך עליו לקבל ראיות ביקורת מספיקות באמצעות נהלי ביקורת מקובלים ולנהל ולשמור רישומים שיטתיים (ניירות עבודה) שישמשו עדות לעבודה שבוצעה וביסוס לחוות דעתו".</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בסעיף 6 א' לתקן 101 הוגדר תיעוד ביקורת כדלקמן:</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הרישום של נהלי ביקורת שבוצעו, ראיות ביקורת רלוונטיות שהושגו ומסקנות שהרו"ח המבקר הגיע אליהן (לעיתים משתמשים גם במונח ניירות עבודה)".</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 xml:space="preserve">כלומר, מהאמור לעיל אנו רואים שכל מסמך,  אישור יתרה וכל פעולה שמבצע הרו"ח במסגרת עבודתו צריכה להיות מתועדת ולכן יש כלים טכניים ותכניים והרו"ח עפ"י </w:t>
      </w:r>
      <w:r w:rsidRPr="00E3064C">
        <w:rPr>
          <w:rFonts w:asciiTheme="minorBidi" w:hAnsiTheme="minorBidi"/>
        </w:rPr>
        <w:t>AS3</w:t>
      </w:r>
      <w:r w:rsidRPr="00E3064C">
        <w:rPr>
          <w:rFonts w:asciiTheme="minorBidi" w:hAnsiTheme="minorBidi"/>
          <w:rtl/>
        </w:rPr>
        <w:t xml:space="preserve"> (תקן אמריקאי בביקורת) צריך גם לתעד את הלך המחשבה שהייתה לרו"ח בזמן עבודת הביקורת. כלומר, למה כתב מה שכתב, איך הגיע למסקנות וכל דבר שיאפשר לקורא להבין את ניירות העבודה מבלי לבדוק עם הרו"ח. </w:t>
      </w:r>
      <w:r w:rsidRPr="00E3064C">
        <w:rPr>
          <w:rFonts w:asciiTheme="minorBidi" w:hAnsiTheme="minorBidi"/>
          <w:b/>
          <w:bCs/>
          <w:color w:val="FF0000"/>
          <w:rtl/>
        </w:rPr>
        <w:t>תקן ישראלי 101</w:t>
      </w:r>
      <w:r w:rsidRPr="00E3064C">
        <w:rPr>
          <w:rFonts w:asciiTheme="minorBidi" w:hAnsiTheme="minorBidi"/>
          <w:color w:val="FF0000"/>
          <w:rtl/>
        </w:rPr>
        <w:t xml:space="preserve"> </w:t>
      </w:r>
      <w:r w:rsidRPr="00E3064C">
        <w:rPr>
          <w:rFonts w:asciiTheme="minorBidi" w:hAnsiTheme="minorBidi"/>
          <w:rtl/>
        </w:rPr>
        <w:t>הולך ברוח זו, זה לא נאמר מפורשות אבל הוא מתכוון לכך.</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 xml:space="preserve">עוד נציין שהתיעוד צריך להיות עד מתן חוות הדעת לגבי כל הדברים המהותיים והתכניים. לפי </w:t>
      </w:r>
      <w:r w:rsidRPr="00E3064C">
        <w:rPr>
          <w:rFonts w:asciiTheme="minorBidi" w:hAnsiTheme="minorBidi"/>
        </w:rPr>
        <w:t>AS3</w:t>
      </w:r>
      <w:r w:rsidRPr="00E3064C">
        <w:rPr>
          <w:rFonts w:asciiTheme="minorBidi" w:hAnsiTheme="minorBidi"/>
          <w:rtl/>
        </w:rPr>
        <w:t xml:space="preserve"> ולפי תקן 101 אסור לתעד דברים שהם תכניים, לדוג' כתיבת תוכנית ביקורת שבדיעבד מתאימה לממצאים וזאת לאחר חתימה על חוות הדעת.  עוד נציין שכן ניתן לתעד דברים טכניים לאחר תאריך החתימה וזאת עד 45 יום ממועד החתימה על חוות הדעת (לפי </w:t>
      </w:r>
      <w:r w:rsidRPr="00E3064C">
        <w:rPr>
          <w:rFonts w:asciiTheme="minorBidi" w:hAnsiTheme="minorBidi"/>
        </w:rPr>
        <w:t>AS3</w:t>
      </w:r>
      <w:r w:rsidRPr="00E3064C">
        <w:rPr>
          <w:rFonts w:asciiTheme="minorBidi" w:hAnsiTheme="minorBidi"/>
          <w:rtl/>
        </w:rPr>
        <w:t>) או 60 יום (לפי תקן 101) (ה- 60 יום כתובים בנספח ולא בתקן עצמו).</w: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b/>
          <w:bCs/>
          <w:u w:val="single"/>
          <w:rtl/>
        </w:rPr>
      </w:pPr>
      <w:r w:rsidRPr="00E3064C">
        <w:rPr>
          <w:rFonts w:asciiTheme="minorBidi" w:hAnsiTheme="minorBidi"/>
          <w:b/>
          <w:bCs/>
          <w:u w:val="single"/>
          <w:rtl/>
        </w:rPr>
        <w:t>מטרת ניירות העבודה והתיעוד</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תיעוד הביקורת משרת מספק מטרות וביניהן:</w:t>
      </w:r>
    </w:p>
    <w:p w:rsidR="00165B93" w:rsidRPr="00E3064C" w:rsidRDefault="00165B93" w:rsidP="005B04EC">
      <w:pPr>
        <w:numPr>
          <w:ilvl w:val="0"/>
          <w:numId w:val="11"/>
        </w:numPr>
        <w:spacing w:after="0" w:line="360" w:lineRule="auto"/>
        <w:jc w:val="both"/>
        <w:rPr>
          <w:rFonts w:asciiTheme="minorBidi" w:hAnsiTheme="minorBidi"/>
          <w:rtl/>
        </w:rPr>
      </w:pPr>
      <w:r w:rsidRPr="00E3064C">
        <w:rPr>
          <w:rFonts w:asciiTheme="minorBidi" w:hAnsiTheme="minorBidi"/>
          <w:rtl/>
        </w:rPr>
        <w:t>מסייע לצוות ההתקשרות לתכנן ולערוך את הביקורת</w:t>
      </w:r>
    </w:p>
    <w:p w:rsidR="00165B93" w:rsidRPr="00E3064C" w:rsidRDefault="00165B93" w:rsidP="005B04EC">
      <w:pPr>
        <w:numPr>
          <w:ilvl w:val="0"/>
          <w:numId w:val="11"/>
        </w:numPr>
        <w:spacing w:after="0" w:line="360" w:lineRule="auto"/>
        <w:jc w:val="both"/>
        <w:rPr>
          <w:rFonts w:asciiTheme="minorBidi" w:hAnsiTheme="minorBidi"/>
        </w:rPr>
      </w:pPr>
      <w:r w:rsidRPr="00E3064C">
        <w:rPr>
          <w:rFonts w:asciiTheme="minorBidi" w:hAnsiTheme="minorBidi"/>
          <w:rtl/>
        </w:rPr>
        <w:t>מסייע לצוות האחראי על הפיקוח לנהל את הפיקוח בצורה מסודרת וכן עוזר בבקרת איכות על ניירות העבודה והביקורת.</w:t>
      </w:r>
    </w:p>
    <w:p w:rsidR="00165B93" w:rsidRPr="00E3064C" w:rsidRDefault="00165B93" w:rsidP="005B04EC">
      <w:pPr>
        <w:numPr>
          <w:ilvl w:val="0"/>
          <w:numId w:val="11"/>
        </w:numPr>
        <w:spacing w:after="0" w:line="360" w:lineRule="auto"/>
        <w:jc w:val="both"/>
        <w:rPr>
          <w:rFonts w:asciiTheme="minorBidi" w:hAnsiTheme="minorBidi"/>
        </w:rPr>
      </w:pPr>
      <w:r w:rsidRPr="00E3064C">
        <w:rPr>
          <w:rFonts w:asciiTheme="minorBidi" w:hAnsiTheme="minorBidi"/>
          <w:rtl/>
        </w:rPr>
        <w:t>משמש בסיס ואמצעי למתן דוח הרו"ח המבקר.</w:t>
      </w:r>
    </w:p>
    <w:p w:rsidR="00165B93" w:rsidRPr="00E3064C" w:rsidRDefault="00165B93" w:rsidP="005B04EC">
      <w:pPr>
        <w:numPr>
          <w:ilvl w:val="0"/>
          <w:numId w:val="11"/>
        </w:numPr>
        <w:spacing w:after="0" w:line="360" w:lineRule="auto"/>
        <w:jc w:val="both"/>
        <w:rPr>
          <w:rFonts w:asciiTheme="minorBidi" w:hAnsiTheme="minorBidi"/>
        </w:rPr>
      </w:pPr>
      <w:r w:rsidRPr="00E3064C">
        <w:rPr>
          <w:rFonts w:asciiTheme="minorBidi" w:hAnsiTheme="minorBidi"/>
          <w:rtl/>
        </w:rPr>
        <w:t>מאפשר רישומים לגבי נושאים בעלי משמעות נמשכת.</w:t>
      </w:r>
    </w:p>
    <w:p w:rsidR="00165B93" w:rsidRPr="00E3064C" w:rsidRDefault="00165B93" w:rsidP="005B04EC">
      <w:pPr>
        <w:numPr>
          <w:ilvl w:val="0"/>
          <w:numId w:val="11"/>
        </w:numPr>
        <w:spacing w:after="0" w:line="360" w:lineRule="auto"/>
        <w:jc w:val="both"/>
        <w:rPr>
          <w:rFonts w:asciiTheme="minorBidi" w:hAnsiTheme="minorBidi"/>
        </w:rPr>
      </w:pPr>
      <w:r w:rsidRPr="00E3064C">
        <w:rPr>
          <w:rFonts w:asciiTheme="minorBidi" w:hAnsiTheme="minorBidi"/>
          <w:rtl/>
        </w:rPr>
        <w:t>מאפשר עריכת סקירות ובדיקות של בקרת איכות.</w:t>
      </w:r>
    </w:p>
    <w:p w:rsidR="00165B93" w:rsidRPr="00E3064C" w:rsidRDefault="00165B93" w:rsidP="005B04EC">
      <w:pPr>
        <w:numPr>
          <w:ilvl w:val="0"/>
          <w:numId w:val="11"/>
        </w:numPr>
        <w:spacing w:after="0" w:line="360" w:lineRule="auto"/>
        <w:jc w:val="both"/>
        <w:rPr>
          <w:rFonts w:asciiTheme="minorBidi" w:hAnsiTheme="minorBidi"/>
        </w:rPr>
      </w:pPr>
      <w:r w:rsidRPr="00E3064C">
        <w:rPr>
          <w:rFonts w:asciiTheme="minorBidi" w:hAnsiTheme="minorBidi"/>
          <w:rtl/>
        </w:rPr>
        <w:t>מאפשר עריכת בדיקות חיצוניות בהתאם לדרישות חוקיות ואחרות (לדוג' מבקר העבודה יכול לקבל מהרו"ח המבקר ניירות עבודה ותיעוד).</w:t>
      </w:r>
    </w:p>
    <w:p w:rsidR="00165B93" w:rsidRPr="00E3064C" w:rsidRDefault="00165B93" w:rsidP="00165B93">
      <w:pPr>
        <w:spacing w:after="0" w:line="360" w:lineRule="auto"/>
        <w:jc w:val="both"/>
        <w:rPr>
          <w:rFonts w:asciiTheme="minorBidi" w:hAnsiTheme="minorBidi"/>
        </w:rPr>
      </w:pPr>
    </w:p>
    <w:p w:rsidR="00165B93" w:rsidRPr="00E3064C" w:rsidRDefault="00165B93" w:rsidP="00165B93">
      <w:pPr>
        <w:spacing w:after="0" w:line="360" w:lineRule="auto"/>
        <w:jc w:val="both"/>
        <w:rPr>
          <w:rFonts w:asciiTheme="minorBidi" w:hAnsiTheme="minorBidi"/>
          <w:b/>
          <w:bCs/>
          <w:u w:val="single"/>
          <w:rtl/>
        </w:rPr>
      </w:pPr>
      <w:r w:rsidRPr="00E3064C">
        <w:rPr>
          <w:rFonts w:asciiTheme="minorBidi" w:hAnsiTheme="minorBidi"/>
          <w:b/>
          <w:bCs/>
          <w:u w:val="single"/>
          <w:rtl/>
        </w:rPr>
        <w:t>סוגי תיקי ניירות עבודה</w:t>
      </w:r>
    </w:p>
    <w:p w:rsidR="00165B93" w:rsidRPr="00E3064C" w:rsidRDefault="00165B93" w:rsidP="005B04EC">
      <w:pPr>
        <w:numPr>
          <w:ilvl w:val="0"/>
          <w:numId w:val="12"/>
        </w:numPr>
        <w:spacing w:after="0" w:line="360" w:lineRule="auto"/>
        <w:jc w:val="both"/>
        <w:rPr>
          <w:rFonts w:asciiTheme="minorBidi" w:hAnsiTheme="minorBidi"/>
          <w:rtl/>
        </w:rPr>
      </w:pPr>
      <w:r w:rsidRPr="00E3064C">
        <w:rPr>
          <w:rFonts w:asciiTheme="minorBidi" w:hAnsiTheme="minorBidi"/>
          <w:b/>
          <w:bCs/>
          <w:rtl/>
        </w:rPr>
        <w:t>תיק שוטף</w:t>
      </w:r>
      <w:r w:rsidRPr="00E3064C">
        <w:rPr>
          <w:rFonts w:asciiTheme="minorBidi" w:hAnsiTheme="minorBidi"/>
          <w:rtl/>
        </w:rPr>
        <w:t>- במסגרתו נמצא כל דבר הקשור לעבודת הביקורת באותה שנה.</w:t>
      </w:r>
    </w:p>
    <w:p w:rsidR="00165B93" w:rsidRPr="00E3064C" w:rsidRDefault="00165B93" w:rsidP="005B04EC">
      <w:pPr>
        <w:numPr>
          <w:ilvl w:val="0"/>
          <w:numId w:val="12"/>
        </w:numPr>
        <w:spacing w:after="0" w:line="360" w:lineRule="auto"/>
        <w:jc w:val="both"/>
        <w:rPr>
          <w:rFonts w:asciiTheme="minorBidi" w:hAnsiTheme="minorBidi"/>
        </w:rPr>
      </w:pPr>
      <w:r w:rsidRPr="00E3064C">
        <w:rPr>
          <w:rFonts w:asciiTheme="minorBidi" w:hAnsiTheme="minorBidi"/>
          <w:b/>
          <w:bCs/>
          <w:rtl/>
        </w:rPr>
        <w:t>תיק קבע</w:t>
      </w:r>
      <w:r w:rsidRPr="00E3064C">
        <w:rPr>
          <w:rFonts w:asciiTheme="minorBidi" w:hAnsiTheme="minorBidi"/>
          <w:rtl/>
        </w:rPr>
        <w:t>- נמצא בו תיעוד של נושאים שיש להם עניין מתמשך גם מעבר לתקופה המבוקרת (שנה קלנדרית+ התקופה עד החתימה על חוות הדעת).</w:t>
      </w:r>
    </w:p>
    <w:p w:rsidR="00165B93" w:rsidRPr="00E3064C" w:rsidRDefault="00165B93" w:rsidP="00165B93">
      <w:pPr>
        <w:spacing w:after="0" w:line="360" w:lineRule="auto"/>
        <w:jc w:val="both"/>
        <w:rPr>
          <w:rFonts w:asciiTheme="minorBidi" w:hAnsiTheme="minorBidi"/>
          <w:b/>
          <w:bCs/>
        </w:rPr>
      </w:pPr>
      <w:r w:rsidRPr="00E3064C">
        <w:rPr>
          <w:rFonts w:asciiTheme="minorBidi" w:hAnsiTheme="minorBidi"/>
          <w:b/>
          <w:bCs/>
          <w:rtl/>
        </w:rPr>
        <w:t>דוגמאות:</w:t>
      </w:r>
    </w:p>
    <w:p w:rsidR="00165B93" w:rsidRPr="00E3064C" w:rsidRDefault="00165B93" w:rsidP="005B04EC">
      <w:pPr>
        <w:numPr>
          <w:ilvl w:val="0"/>
          <w:numId w:val="13"/>
        </w:numPr>
        <w:spacing w:after="0" w:line="360" w:lineRule="auto"/>
        <w:jc w:val="both"/>
        <w:rPr>
          <w:rFonts w:asciiTheme="minorBidi" w:hAnsiTheme="minorBidi"/>
          <w:rtl/>
        </w:rPr>
      </w:pPr>
      <w:r w:rsidRPr="00E3064C">
        <w:rPr>
          <w:rFonts w:asciiTheme="minorBidi" w:hAnsiTheme="minorBidi"/>
          <w:rtl/>
        </w:rPr>
        <w:t>מכתב התקשרות - נמצא בתיק השוטף כיוון שכל שנה צריך לקבלו מחדש</w:t>
      </w:r>
    </w:p>
    <w:p w:rsidR="00165B93" w:rsidRPr="00E3064C" w:rsidRDefault="00165B93" w:rsidP="005B04EC">
      <w:pPr>
        <w:numPr>
          <w:ilvl w:val="0"/>
          <w:numId w:val="13"/>
        </w:numPr>
        <w:spacing w:after="0" w:line="360" w:lineRule="auto"/>
        <w:jc w:val="both"/>
        <w:rPr>
          <w:rFonts w:asciiTheme="minorBidi" w:hAnsiTheme="minorBidi"/>
        </w:rPr>
      </w:pPr>
      <w:r w:rsidRPr="00E3064C">
        <w:rPr>
          <w:rFonts w:asciiTheme="minorBidi" w:hAnsiTheme="minorBidi"/>
          <w:rtl/>
        </w:rPr>
        <w:t>הצהרת מנהלים - נמצא בתיק השוטף כיוון שהוא מהווה בסיס לביקורת השנה</w:t>
      </w:r>
    </w:p>
    <w:p w:rsidR="00165B93" w:rsidRPr="00E3064C" w:rsidRDefault="00165B93" w:rsidP="005B04EC">
      <w:pPr>
        <w:numPr>
          <w:ilvl w:val="0"/>
          <w:numId w:val="13"/>
        </w:numPr>
        <w:spacing w:after="0" w:line="360" w:lineRule="auto"/>
        <w:jc w:val="both"/>
        <w:rPr>
          <w:rFonts w:asciiTheme="minorBidi" w:hAnsiTheme="minorBidi"/>
        </w:rPr>
      </w:pPr>
      <w:r w:rsidRPr="00E3064C">
        <w:rPr>
          <w:rFonts w:asciiTheme="minorBidi" w:hAnsiTheme="minorBidi"/>
          <w:rtl/>
        </w:rPr>
        <w:t xml:space="preserve">סקר בקרה פנימית - בשנה שבה בוצע הסקר הוא ייכלל בתיק השוטף ואם יש לו עניין מתמשך בשביל ה- </w:t>
      </w:r>
      <w:r w:rsidRPr="00E3064C">
        <w:rPr>
          <w:rFonts w:asciiTheme="minorBidi" w:hAnsiTheme="minorBidi"/>
        </w:rPr>
        <w:t>SOX</w:t>
      </w:r>
      <w:r w:rsidRPr="00E3064C">
        <w:rPr>
          <w:rFonts w:asciiTheme="minorBidi" w:hAnsiTheme="minorBidi"/>
          <w:rtl/>
        </w:rPr>
        <w:t xml:space="preserve"> או ה- </w:t>
      </w:r>
      <w:r w:rsidRPr="00E3064C">
        <w:rPr>
          <w:rFonts w:asciiTheme="minorBidi" w:hAnsiTheme="minorBidi"/>
        </w:rPr>
        <w:t>ISOX</w:t>
      </w:r>
      <w:r w:rsidRPr="00E3064C">
        <w:rPr>
          <w:rFonts w:asciiTheme="minorBidi" w:hAnsiTheme="minorBidi"/>
          <w:rtl/>
        </w:rPr>
        <w:t xml:space="preserve"> (לצורך הביקורת) הסקר יכול להימצא בתיק הקבע.</w:t>
      </w:r>
    </w:p>
    <w:p w:rsidR="00165B93" w:rsidRPr="00E3064C" w:rsidRDefault="00165B93" w:rsidP="005B04EC">
      <w:pPr>
        <w:numPr>
          <w:ilvl w:val="0"/>
          <w:numId w:val="13"/>
        </w:numPr>
        <w:spacing w:after="0" w:line="360" w:lineRule="auto"/>
        <w:jc w:val="both"/>
        <w:rPr>
          <w:rFonts w:asciiTheme="minorBidi" w:hAnsiTheme="minorBidi"/>
        </w:rPr>
      </w:pPr>
      <w:r w:rsidRPr="00E3064C">
        <w:rPr>
          <w:rFonts w:asciiTheme="minorBidi" w:hAnsiTheme="minorBidi"/>
          <w:rtl/>
        </w:rPr>
        <w:t>מענק מהמדען- בשנה שבה הוגשה הבקשה הוא יימצא בתיק השוטף ולאחר מכן הוא יעבור לתיק הקבע כיוון שיש לנושא זה עניין מעבר לשנה אחת.</w:t>
      </w:r>
    </w:p>
    <w:p w:rsidR="00165B93" w:rsidRPr="00E3064C" w:rsidRDefault="00165B93" w:rsidP="005B04EC">
      <w:pPr>
        <w:numPr>
          <w:ilvl w:val="0"/>
          <w:numId w:val="13"/>
        </w:numPr>
        <w:spacing w:after="0" w:line="360" w:lineRule="auto"/>
        <w:jc w:val="both"/>
        <w:rPr>
          <w:rFonts w:asciiTheme="minorBidi" w:hAnsiTheme="minorBidi"/>
        </w:rPr>
      </w:pPr>
      <w:r w:rsidRPr="00E3064C">
        <w:rPr>
          <w:rFonts w:asciiTheme="minorBidi" w:hAnsiTheme="minorBidi"/>
          <w:rtl/>
        </w:rPr>
        <w:t>דוח התאמה לצורכי מס- יימצא בתיק השוטף בשנה שבה בוצע דוח ההתאמה (הוא מהווה בין היתר בסיס להוצ' המס) אולם, מקובל להעביר את דוח זה יחד עם הדוחות הכספיים של אותה שנה לתיק מס הכנסה מרכז שזה מעין תיק קבע ספציפי.</w:t>
      </w:r>
    </w:p>
    <w:p w:rsidR="00165B93" w:rsidRPr="00E3064C" w:rsidRDefault="00165B93" w:rsidP="00165B93">
      <w:pPr>
        <w:spacing w:after="0" w:line="360" w:lineRule="auto"/>
        <w:jc w:val="both"/>
        <w:rPr>
          <w:rFonts w:asciiTheme="minorBidi" w:hAnsiTheme="minorBidi"/>
        </w:rPr>
      </w:pP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b/>
          <w:bCs/>
          <w:u w:val="single"/>
          <w:rtl/>
        </w:rPr>
        <w:t>שאלה</w:t>
      </w:r>
      <w:r w:rsidRPr="00E3064C">
        <w:rPr>
          <w:rFonts w:asciiTheme="minorBidi" w:hAnsiTheme="minorBidi"/>
          <w:rtl/>
        </w:rPr>
        <w:t>:</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כתבו תדריך בקרת איכות לניירות עבודה (5 נושאים טכניים ו- 5 נושאים תכניים)?</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 xml:space="preserve">בשאלות מסוג זה כשמדובר בתדריך עלינו לכתוב רשימה שיכולה להיות בדרך של אמירה, ציווי או אחרת (לא תוכנית ביקורת) וזאת עושים לפי </w:t>
      </w:r>
      <w:r w:rsidRPr="00E3064C">
        <w:rPr>
          <w:rFonts w:asciiTheme="minorBidi" w:hAnsiTheme="minorBidi"/>
          <w:b/>
          <w:bCs/>
          <w:color w:val="FF0000"/>
          <w:rtl/>
        </w:rPr>
        <w:t>תקן 67</w:t>
      </w:r>
      <w:r w:rsidRPr="00E3064C">
        <w:rPr>
          <w:rFonts w:asciiTheme="minorBidi" w:hAnsiTheme="minorBidi"/>
          <w:rtl/>
        </w:rPr>
        <w:t xml:space="preserve"> (יילמד בעתיד) הדורש ממשרד רו"ח לדאוג לאיכות הביקורת ובקרת איכות משרדית.</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בצד הטכני יימצאו דברים כגון:</w:t>
      </w:r>
    </w:p>
    <w:p w:rsidR="00165B93" w:rsidRPr="00E3064C" w:rsidRDefault="00165B93" w:rsidP="005B04EC">
      <w:pPr>
        <w:numPr>
          <w:ilvl w:val="0"/>
          <w:numId w:val="14"/>
        </w:numPr>
        <w:spacing w:after="0" w:line="360" w:lineRule="auto"/>
        <w:jc w:val="both"/>
        <w:rPr>
          <w:rFonts w:asciiTheme="minorBidi" w:hAnsiTheme="minorBidi"/>
          <w:rtl/>
        </w:rPr>
      </w:pPr>
      <w:r w:rsidRPr="00E3064C">
        <w:rPr>
          <w:rFonts w:asciiTheme="minorBidi" w:hAnsiTheme="minorBidi"/>
          <w:rtl/>
        </w:rPr>
        <w:t>בכל קלסר יהיו חוצצים מפרידים בין הנושאים</w:t>
      </w:r>
    </w:p>
    <w:p w:rsidR="00165B93" w:rsidRPr="00E3064C" w:rsidRDefault="00165B93" w:rsidP="005B04EC">
      <w:pPr>
        <w:numPr>
          <w:ilvl w:val="0"/>
          <w:numId w:val="14"/>
        </w:numPr>
        <w:spacing w:after="0" w:line="360" w:lineRule="auto"/>
        <w:jc w:val="both"/>
        <w:rPr>
          <w:rFonts w:asciiTheme="minorBidi" w:hAnsiTheme="minorBidi"/>
        </w:rPr>
      </w:pPr>
      <w:r w:rsidRPr="00E3064C">
        <w:rPr>
          <w:rFonts w:asciiTheme="minorBidi" w:hAnsiTheme="minorBidi"/>
          <w:rtl/>
        </w:rPr>
        <w:t>בתוך כל חוצץ יהיו ניילוניות ו/או חוצצי משנה</w:t>
      </w:r>
    </w:p>
    <w:p w:rsidR="00165B93" w:rsidRPr="00E3064C" w:rsidRDefault="00165B93" w:rsidP="005B04EC">
      <w:pPr>
        <w:numPr>
          <w:ilvl w:val="0"/>
          <w:numId w:val="14"/>
        </w:numPr>
        <w:spacing w:after="0" w:line="360" w:lineRule="auto"/>
        <w:jc w:val="both"/>
        <w:rPr>
          <w:rFonts w:asciiTheme="minorBidi" w:hAnsiTheme="minorBidi"/>
        </w:rPr>
      </w:pPr>
      <w:r w:rsidRPr="00E3064C">
        <w:rPr>
          <w:rFonts w:asciiTheme="minorBidi" w:hAnsiTheme="minorBidi"/>
          <w:rtl/>
        </w:rPr>
        <w:t>יש לשים תוכן עניינים בתחילת הקלסר</w:t>
      </w:r>
    </w:p>
    <w:p w:rsidR="00165B93" w:rsidRPr="00E3064C" w:rsidRDefault="00165B93" w:rsidP="005B04EC">
      <w:pPr>
        <w:numPr>
          <w:ilvl w:val="0"/>
          <w:numId w:val="14"/>
        </w:numPr>
        <w:spacing w:after="0" w:line="360" w:lineRule="auto"/>
        <w:jc w:val="both"/>
        <w:rPr>
          <w:rFonts w:asciiTheme="minorBidi" w:hAnsiTheme="minorBidi"/>
        </w:rPr>
      </w:pPr>
      <w:r w:rsidRPr="00E3064C">
        <w:rPr>
          <w:rFonts w:asciiTheme="minorBidi" w:hAnsiTheme="minorBidi"/>
          <w:rtl/>
        </w:rPr>
        <w:t>כל נייר עבודה יישא את שם החברה המבוקרת</w:t>
      </w:r>
    </w:p>
    <w:p w:rsidR="00165B93" w:rsidRPr="00E3064C" w:rsidRDefault="00165B93" w:rsidP="005B04EC">
      <w:pPr>
        <w:numPr>
          <w:ilvl w:val="0"/>
          <w:numId w:val="14"/>
        </w:numPr>
        <w:spacing w:after="0" w:line="360" w:lineRule="auto"/>
        <w:jc w:val="both"/>
        <w:rPr>
          <w:rFonts w:asciiTheme="minorBidi" w:hAnsiTheme="minorBidi"/>
        </w:rPr>
      </w:pPr>
      <w:r w:rsidRPr="00E3064C">
        <w:rPr>
          <w:rFonts w:asciiTheme="minorBidi" w:hAnsiTheme="minorBidi"/>
          <w:rtl/>
        </w:rPr>
        <w:t>ניירות העבודה יישאו את תאריך הדוחות הכספיים המבוקרים</w:t>
      </w:r>
    </w:p>
    <w:p w:rsidR="00165B93" w:rsidRPr="00E3064C" w:rsidRDefault="00165B93" w:rsidP="005B04EC">
      <w:pPr>
        <w:numPr>
          <w:ilvl w:val="0"/>
          <w:numId w:val="14"/>
        </w:numPr>
        <w:spacing w:after="0" w:line="360" w:lineRule="auto"/>
        <w:jc w:val="both"/>
        <w:rPr>
          <w:rFonts w:asciiTheme="minorBidi" w:hAnsiTheme="minorBidi"/>
        </w:rPr>
      </w:pPr>
      <w:r w:rsidRPr="00E3064C">
        <w:rPr>
          <w:rFonts w:asciiTheme="minorBidi" w:hAnsiTheme="minorBidi"/>
          <w:rtl/>
        </w:rPr>
        <w:t>בכל מסמך יופיעו שם המבקר, המעיין והשותף האחראי, כולל חתימותיהם ותאריך ביצוע עבודתם.</w:t>
      </w:r>
    </w:p>
    <w:p w:rsidR="00165B93" w:rsidRPr="00E3064C" w:rsidRDefault="00165B93" w:rsidP="005B04EC">
      <w:pPr>
        <w:numPr>
          <w:ilvl w:val="0"/>
          <w:numId w:val="14"/>
        </w:numPr>
        <w:spacing w:after="0" w:line="360" w:lineRule="auto"/>
        <w:jc w:val="both"/>
        <w:rPr>
          <w:rFonts w:asciiTheme="minorBidi" w:hAnsiTheme="minorBidi"/>
        </w:rPr>
      </w:pPr>
      <w:r w:rsidRPr="00E3064C">
        <w:rPr>
          <w:rFonts w:asciiTheme="minorBidi" w:hAnsiTheme="minorBidi"/>
          <w:rtl/>
        </w:rPr>
        <w:t>ניירות העבודה יכללו את שם המשרד והלוגו שלו</w:t>
      </w:r>
    </w:p>
    <w:p w:rsidR="00165B93" w:rsidRPr="00E3064C" w:rsidRDefault="00165B93" w:rsidP="005B04EC">
      <w:pPr>
        <w:numPr>
          <w:ilvl w:val="0"/>
          <w:numId w:val="14"/>
        </w:numPr>
        <w:spacing w:after="0" w:line="360" w:lineRule="auto"/>
        <w:jc w:val="both"/>
        <w:rPr>
          <w:rFonts w:asciiTheme="minorBidi" w:hAnsiTheme="minorBidi"/>
        </w:rPr>
      </w:pPr>
      <w:r w:rsidRPr="00E3064C">
        <w:rPr>
          <w:rFonts w:asciiTheme="minorBidi" w:hAnsiTheme="minorBidi"/>
          <w:rtl/>
        </w:rPr>
        <w:t>כל נייר עבודה ימוספר</w:t>
      </w:r>
    </w:p>
    <w:p w:rsidR="00165B93" w:rsidRPr="00E3064C" w:rsidRDefault="00165B93" w:rsidP="00165B93">
      <w:pPr>
        <w:spacing w:after="0" w:line="360" w:lineRule="auto"/>
        <w:jc w:val="both"/>
        <w:rPr>
          <w:rFonts w:asciiTheme="minorBidi" w:hAnsiTheme="minorBidi"/>
        </w:rPr>
      </w:pPr>
      <w:r w:rsidRPr="00E3064C">
        <w:rPr>
          <w:rFonts w:asciiTheme="minorBidi" w:hAnsiTheme="minorBidi"/>
          <w:noProof/>
        </w:rPr>
        <mc:AlternateContent>
          <mc:Choice Requires="wpg">
            <w:drawing>
              <wp:anchor distT="0" distB="0" distL="114300" distR="114300" simplePos="0" relativeHeight="251622400" behindDoc="0" locked="0" layoutInCell="1" allowOverlap="1" wp14:anchorId="285A861D" wp14:editId="33D7C972">
                <wp:simplePos x="0" y="0"/>
                <wp:positionH relativeFrom="column">
                  <wp:posOffset>1571625</wp:posOffset>
                </wp:positionH>
                <wp:positionV relativeFrom="paragraph">
                  <wp:posOffset>91440</wp:posOffset>
                </wp:positionV>
                <wp:extent cx="2914650" cy="1457325"/>
                <wp:effectExtent l="9525" t="5715" r="9525" b="13335"/>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14650" cy="1457325"/>
                          <a:chOff x="4275" y="12615"/>
                          <a:chExt cx="4590" cy="2295"/>
                        </a:xfrm>
                      </wpg:grpSpPr>
                      <wps:wsp>
                        <wps:cNvPr id="22" name="Text Box 3"/>
                        <wps:cNvSpPr txBox="1">
                          <a:spLocks noChangeArrowheads="1"/>
                        </wps:cNvSpPr>
                        <wps:spPr bwMode="auto">
                          <a:xfrm>
                            <a:off x="4275" y="12615"/>
                            <a:ext cx="4590" cy="2295"/>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rPr>
                                  <w:rFonts w:cs="David"/>
                                  <w:sz w:val="20"/>
                                  <w:szCs w:val="20"/>
                                </w:rPr>
                              </w:pPr>
                            </w:p>
                            <w:p w:rsidR="00680FD1" w:rsidRDefault="00680FD1" w:rsidP="00165B93">
                              <w:pPr>
                                <w:spacing w:after="0"/>
                                <w:rPr>
                                  <w:rFonts w:cs="David"/>
                                  <w:sz w:val="20"/>
                                  <w:szCs w:val="20"/>
                                  <w:rtl/>
                                </w:rPr>
                              </w:pPr>
                            </w:p>
                            <w:p w:rsidR="00680FD1" w:rsidRDefault="00680FD1" w:rsidP="00165B93">
                              <w:pPr>
                                <w:spacing w:after="0"/>
                                <w:rPr>
                                  <w:rFonts w:cs="David"/>
                                  <w:sz w:val="20"/>
                                  <w:szCs w:val="20"/>
                                  <w:rtl/>
                                </w:rPr>
                              </w:pPr>
                            </w:p>
                            <w:p w:rsidR="00680FD1" w:rsidRDefault="00680FD1" w:rsidP="00165B93">
                              <w:pPr>
                                <w:spacing w:after="0"/>
                                <w:rPr>
                                  <w:rFonts w:cs="David"/>
                                  <w:sz w:val="20"/>
                                  <w:szCs w:val="20"/>
                                  <w:rtl/>
                                </w:rPr>
                              </w:pPr>
                              <w:r>
                                <w:rPr>
                                  <w:rFonts w:cs="David" w:hint="cs"/>
                                  <w:sz w:val="20"/>
                                  <w:szCs w:val="20"/>
                                  <w:rtl/>
                                </w:rPr>
                                <w:t>החברה לדוגמא בע"מ</w:t>
                              </w:r>
                            </w:p>
                            <w:p w:rsidR="00680FD1" w:rsidRDefault="00680FD1" w:rsidP="00165B93">
                              <w:pPr>
                                <w:spacing w:after="0"/>
                                <w:rPr>
                                  <w:rFonts w:cs="David"/>
                                  <w:sz w:val="20"/>
                                  <w:szCs w:val="20"/>
                                  <w:rtl/>
                                </w:rPr>
                              </w:pPr>
                              <w:r>
                                <w:rPr>
                                  <w:rFonts w:cs="David" w:hint="cs"/>
                                  <w:sz w:val="20"/>
                                  <w:szCs w:val="20"/>
                                  <w:rtl/>
                                </w:rPr>
                                <w:t>31/12/2010</w:t>
                              </w:r>
                            </w:p>
                            <w:p w:rsidR="00680FD1" w:rsidRDefault="00680FD1" w:rsidP="00165B93">
                              <w:pPr>
                                <w:spacing w:after="0"/>
                                <w:rPr>
                                  <w:rFonts w:cs="David"/>
                                  <w:sz w:val="20"/>
                                  <w:szCs w:val="20"/>
                                  <w:rtl/>
                                </w:rPr>
                              </w:pPr>
                              <w:r>
                                <w:rPr>
                                  <w:rFonts w:cs="David" w:hint="cs"/>
                                  <w:sz w:val="20"/>
                                  <w:szCs w:val="20"/>
                                  <w:rtl/>
                                </w:rPr>
                                <w:t>נושא:______</w:t>
                              </w:r>
                            </w:p>
                          </w:txbxContent>
                        </wps:txbx>
                        <wps:bodyPr rot="0" vert="horz" wrap="square" lIns="91440" tIns="45720" rIns="91440" bIns="45720" anchor="t" anchorCtr="0" upright="1">
                          <a:noAutofit/>
                        </wps:bodyPr>
                      </wps:wsp>
                      <wps:wsp>
                        <wps:cNvPr id="23" name="Text Box 4"/>
                        <wps:cNvSpPr txBox="1">
                          <a:spLocks noChangeArrowheads="1"/>
                        </wps:cNvSpPr>
                        <wps:spPr bwMode="auto">
                          <a:xfrm>
                            <a:off x="7935" y="12615"/>
                            <a:ext cx="930" cy="36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rPr>
                                  <w:rFonts w:cs="David"/>
                                  <w:sz w:val="16"/>
                                  <w:szCs w:val="16"/>
                                </w:rPr>
                              </w:pPr>
                              <w:r>
                                <w:rPr>
                                  <w:rFonts w:cs="David" w:hint="cs"/>
                                  <w:sz w:val="16"/>
                                  <w:szCs w:val="16"/>
                                  <w:rtl/>
                                </w:rPr>
                                <w:t>מס' ני"ע</w:t>
                              </w:r>
                            </w:p>
                          </w:txbxContent>
                        </wps:txbx>
                        <wps:bodyPr rot="0" vert="horz" wrap="square" lIns="91440" tIns="45720" rIns="91440" bIns="45720" anchor="t" anchorCtr="0" upright="1">
                          <a:noAutofit/>
                        </wps:bodyPr>
                      </wps:wsp>
                      <wps:wsp>
                        <wps:cNvPr id="24" name="Text Box 5"/>
                        <wps:cNvSpPr txBox="1">
                          <a:spLocks noChangeArrowheads="1"/>
                        </wps:cNvSpPr>
                        <wps:spPr bwMode="auto">
                          <a:xfrm>
                            <a:off x="4275" y="12615"/>
                            <a:ext cx="2715" cy="75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rPr>
                                  <w:rFonts w:cs="David"/>
                                  <w:sz w:val="16"/>
                                  <w:szCs w:val="16"/>
                                </w:rPr>
                              </w:pPr>
                              <w:r>
                                <w:rPr>
                                  <w:rFonts w:cs="David" w:hint="cs"/>
                                  <w:sz w:val="16"/>
                                  <w:szCs w:val="16"/>
                                  <w:rtl/>
                                </w:rPr>
                                <w:t>שם המבקר____ תאריך___ חתימה___</w:t>
                              </w:r>
                            </w:p>
                            <w:p w:rsidR="00680FD1" w:rsidRDefault="00680FD1" w:rsidP="00165B93">
                              <w:pPr>
                                <w:spacing w:after="0"/>
                                <w:rPr>
                                  <w:rFonts w:cs="David"/>
                                  <w:sz w:val="16"/>
                                  <w:szCs w:val="16"/>
                                  <w:rtl/>
                                </w:rPr>
                              </w:pPr>
                              <w:r>
                                <w:rPr>
                                  <w:rFonts w:cs="David" w:hint="cs"/>
                                  <w:sz w:val="16"/>
                                  <w:szCs w:val="16"/>
                                  <w:rtl/>
                                </w:rPr>
                                <w:t>שם המעיין____ תאריך___ חתימה___</w:t>
                              </w:r>
                            </w:p>
                            <w:p w:rsidR="00680FD1" w:rsidRDefault="00680FD1" w:rsidP="00165B93">
                              <w:pPr>
                                <w:spacing w:after="0"/>
                                <w:rPr>
                                  <w:rFonts w:cs="David"/>
                                  <w:sz w:val="16"/>
                                  <w:szCs w:val="16"/>
                                  <w:rtl/>
                                </w:rPr>
                              </w:pPr>
                              <w:r>
                                <w:rPr>
                                  <w:rFonts w:cs="David" w:hint="cs"/>
                                  <w:sz w:val="16"/>
                                  <w:szCs w:val="16"/>
                                  <w:rtl/>
                                </w:rPr>
                                <w:t>שם השותף____ תאריך___ חתימה___</w:t>
                              </w:r>
                            </w:p>
                          </w:txbxContent>
                        </wps:txbx>
                        <wps:bodyPr rot="0" vert="horz" wrap="square" lIns="91440" tIns="45720" rIns="91440" bIns="45720" anchor="t" anchorCtr="0" upright="1">
                          <a:noAutofit/>
                        </wps:bodyPr>
                      </wps:wsp>
                      <wps:wsp>
                        <wps:cNvPr id="25" name="Text Box 6"/>
                        <wps:cNvSpPr txBox="1">
                          <a:spLocks noChangeArrowheads="1"/>
                        </wps:cNvSpPr>
                        <wps:spPr bwMode="auto">
                          <a:xfrm>
                            <a:off x="4275" y="14550"/>
                            <a:ext cx="600" cy="36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rPr>
                                  <w:rFonts w:cs="David"/>
                                  <w:sz w:val="16"/>
                                  <w:szCs w:val="16"/>
                                </w:rPr>
                              </w:pPr>
                              <w:r>
                                <w:rPr>
                                  <w:rFonts w:cs="David" w:hint="cs"/>
                                  <w:sz w:val="16"/>
                                  <w:szCs w:val="16"/>
                                  <w:rtl/>
                                </w:rPr>
                                <w:t>לוגו</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left:0;text-align:left;margin-left:123.75pt;margin-top:7.2pt;width:229.5pt;height:114.75pt;z-index:251622400" coordorigin="4275,12615" coordsize="4590,2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">
                <v:shapetype id="_x0000_t202" coordsize="21600,21600" o:spt="202" path="m,l,21600r21600,l21600,xe">
                  <v:stroke joinstyle="miter"/>
                  <v:path gradientshapeok="t" o:connecttype="rect"/>
                </v:shapetype>
                <v:shape id="Text Box 3" o:spid="_x0000_s1027" type="#_x0000_t202" style="position:absolute;left:4275;top:12615;width:4590;height:22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680FD1" w:rsidRDefault="00680FD1" w:rsidP="00165B93">
                        <w:pPr>
                          <w:spacing w:after="0"/>
                          <w:rPr>
                            <w:rFonts w:cs="David"/>
                            <w:sz w:val="20"/>
                            <w:szCs w:val="20"/>
                          </w:rPr>
                        </w:pPr>
                      </w:p>
                      <w:p w:rsidR="00680FD1" w:rsidRDefault="00680FD1" w:rsidP="00165B93">
                        <w:pPr>
                          <w:spacing w:after="0"/>
                          <w:rPr>
                            <w:rFonts w:cs="David"/>
                            <w:sz w:val="20"/>
                            <w:szCs w:val="20"/>
                            <w:rtl/>
                          </w:rPr>
                        </w:pPr>
                      </w:p>
                      <w:p w:rsidR="00680FD1" w:rsidRDefault="00680FD1" w:rsidP="00165B93">
                        <w:pPr>
                          <w:spacing w:after="0"/>
                          <w:rPr>
                            <w:rFonts w:cs="David"/>
                            <w:sz w:val="20"/>
                            <w:szCs w:val="20"/>
                            <w:rtl/>
                          </w:rPr>
                        </w:pPr>
                      </w:p>
                      <w:p w:rsidR="00680FD1" w:rsidRDefault="00680FD1" w:rsidP="00165B93">
                        <w:pPr>
                          <w:spacing w:after="0"/>
                          <w:rPr>
                            <w:rFonts w:cs="David"/>
                            <w:sz w:val="20"/>
                            <w:szCs w:val="20"/>
                            <w:rtl/>
                          </w:rPr>
                        </w:pPr>
                        <w:r>
                          <w:rPr>
                            <w:rFonts w:cs="David" w:hint="cs"/>
                            <w:sz w:val="20"/>
                            <w:szCs w:val="20"/>
                            <w:rtl/>
                          </w:rPr>
                          <w:t>החברה לדוגמא בע"מ</w:t>
                        </w:r>
                      </w:p>
                      <w:p w:rsidR="00680FD1" w:rsidRDefault="00680FD1" w:rsidP="00165B93">
                        <w:pPr>
                          <w:spacing w:after="0"/>
                          <w:rPr>
                            <w:rFonts w:cs="David"/>
                            <w:sz w:val="20"/>
                            <w:szCs w:val="20"/>
                            <w:rtl/>
                          </w:rPr>
                        </w:pPr>
                        <w:r>
                          <w:rPr>
                            <w:rFonts w:cs="David" w:hint="cs"/>
                            <w:sz w:val="20"/>
                            <w:szCs w:val="20"/>
                            <w:rtl/>
                          </w:rPr>
                          <w:t>31/12/2010</w:t>
                        </w:r>
                      </w:p>
                      <w:p w:rsidR="00680FD1" w:rsidRDefault="00680FD1" w:rsidP="00165B93">
                        <w:pPr>
                          <w:spacing w:after="0"/>
                          <w:rPr>
                            <w:rFonts w:cs="David"/>
                            <w:sz w:val="20"/>
                            <w:szCs w:val="20"/>
                            <w:rtl/>
                          </w:rPr>
                        </w:pPr>
                        <w:r>
                          <w:rPr>
                            <w:rFonts w:cs="David" w:hint="cs"/>
                            <w:sz w:val="20"/>
                            <w:szCs w:val="20"/>
                            <w:rtl/>
                          </w:rPr>
                          <w:t>נושא:______</w:t>
                        </w:r>
                      </w:p>
                    </w:txbxContent>
                  </v:textbox>
                </v:shape>
                <v:shape id="Text Box 4" o:spid="_x0000_s1028" type="#_x0000_t202" style="position:absolute;left:7935;top:12615;width:93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YHMUA&#10;AADbAAAADwAAAGRycy9kb3ducmV2LnhtbESPS2vDMBCE74X8B7GBXkoj50GaOpZDKbSkt+ZBel2s&#10;jW1irRxJdZx/HxUCPQ4z8w2TrXrTiI6cry0rGI8SEMSF1TWXCva7j+cFCB+QNTaWScGVPKzywUOG&#10;qbYX3lC3DaWIEPYpKqhCaFMpfVGRQT+yLXH0jtYZDFG6UmqHlwg3jZwkyVwarDkuVNjSe0XFaftr&#10;FCxm6+7Hf02/D8X82LyGp5fu8+yUehz2b0sQgfrwH76311rBZAp/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ydgcxQAAANsAAAAPAAAAAAAAAAAAAAAAAJgCAABkcnMv&#10;ZG93bnJldi54bWxQSwUGAAAAAAQABAD1AAAAigMAAAAA&#10;">
                  <v:textbox>
                    <w:txbxContent>
                      <w:p w:rsidR="00680FD1" w:rsidRDefault="00680FD1" w:rsidP="00165B93">
                        <w:pPr>
                          <w:spacing w:after="0"/>
                          <w:rPr>
                            <w:rFonts w:cs="David"/>
                            <w:sz w:val="16"/>
                            <w:szCs w:val="16"/>
                          </w:rPr>
                        </w:pPr>
                        <w:r>
                          <w:rPr>
                            <w:rFonts w:cs="David" w:hint="cs"/>
                            <w:sz w:val="16"/>
                            <w:szCs w:val="16"/>
                            <w:rtl/>
                          </w:rPr>
                          <w:t>מס' ני"ע</w:t>
                        </w:r>
                      </w:p>
                    </w:txbxContent>
                  </v:textbox>
                </v:shape>
                <v:shape id="Text Box 5" o:spid="_x0000_s1029" type="#_x0000_t202" style="position:absolute;left:4275;top:12615;width:2715;height:7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rsidR="00680FD1" w:rsidRDefault="00680FD1" w:rsidP="00165B93">
                        <w:pPr>
                          <w:spacing w:after="0"/>
                          <w:rPr>
                            <w:rFonts w:cs="David"/>
                            <w:sz w:val="16"/>
                            <w:szCs w:val="16"/>
                          </w:rPr>
                        </w:pPr>
                        <w:r>
                          <w:rPr>
                            <w:rFonts w:cs="David" w:hint="cs"/>
                            <w:sz w:val="16"/>
                            <w:szCs w:val="16"/>
                            <w:rtl/>
                          </w:rPr>
                          <w:t>שם המבקר____ תאריך___ חתימה___</w:t>
                        </w:r>
                      </w:p>
                      <w:p w:rsidR="00680FD1" w:rsidRDefault="00680FD1" w:rsidP="00165B93">
                        <w:pPr>
                          <w:spacing w:after="0"/>
                          <w:rPr>
                            <w:rFonts w:cs="David"/>
                            <w:sz w:val="16"/>
                            <w:szCs w:val="16"/>
                            <w:rtl/>
                          </w:rPr>
                        </w:pPr>
                        <w:r>
                          <w:rPr>
                            <w:rFonts w:cs="David" w:hint="cs"/>
                            <w:sz w:val="16"/>
                            <w:szCs w:val="16"/>
                            <w:rtl/>
                          </w:rPr>
                          <w:t>שם המעיין____ תאריך___ חתימה___</w:t>
                        </w:r>
                      </w:p>
                      <w:p w:rsidR="00680FD1" w:rsidRDefault="00680FD1" w:rsidP="00165B93">
                        <w:pPr>
                          <w:spacing w:after="0"/>
                          <w:rPr>
                            <w:rFonts w:cs="David"/>
                            <w:sz w:val="16"/>
                            <w:szCs w:val="16"/>
                            <w:rtl/>
                          </w:rPr>
                        </w:pPr>
                        <w:r>
                          <w:rPr>
                            <w:rFonts w:cs="David" w:hint="cs"/>
                            <w:sz w:val="16"/>
                            <w:szCs w:val="16"/>
                            <w:rtl/>
                          </w:rPr>
                          <w:t>שם השותף____ תאריך___ חתימה___</w:t>
                        </w:r>
                      </w:p>
                    </w:txbxContent>
                  </v:textbox>
                </v:shape>
                <v:shape id="Text Box 6" o:spid="_x0000_s1030" type="#_x0000_t202" style="position:absolute;left:4275;top:14550;width:6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rsidR="00680FD1" w:rsidRDefault="00680FD1" w:rsidP="00165B93">
                        <w:pPr>
                          <w:spacing w:after="0"/>
                          <w:rPr>
                            <w:rFonts w:cs="David"/>
                            <w:sz w:val="16"/>
                            <w:szCs w:val="16"/>
                          </w:rPr>
                        </w:pPr>
                        <w:r>
                          <w:rPr>
                            <w:rFonts w:cs="David" w:hint="cs"/>
                            <w:sz w:val="16"/>
                            <w:szCs w:val="16"/>
                            <w:rtl/>
                          </w:rPr>
                          <w:t>לוגו</w:t>
                        </w:r>
                      </w:p>
                    </w:txbxContent>
                  </v:textbox>
                </v:shape>
              </v:group>
            </w:pict>
          </mc:Fallback>
        </mc:AlternateConten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בצד הטכני יימצאו דברים כגון:</w:t>
      </w:r>
    </w:p>
    <w:p w:rsidR="00165B93" w:rsidRPr="00E3064C" w:rsidRDefault="00165B93" w:rsidP="005B04EC">
      <w:pPr>
        <w:numPr>
          <w:ilvl w:val="0"/>
          <w:numId w:val="15"/>
        </w:numPr>
        <w:spacing w:after="0" w:line="360" w:lineRule="auto"/>
        <w:jc w:val="both"/>
        <w:rPr>
          <w:rFonts w:asciiTheme="minorBidi" w:hAnsiTheme="minorBidi"/>
          <w:rtl/>
        </w:rPr>
      </w:pPr>
      <w:r w:rsidRPr="00E3064C">
        <w:rPr>
          <w:rFonts w:asciiTheme="minorBidi" w:hAnsiTheme="minorBidi"/>
          <w:rtl/>
        </w:rPr>
        <w:t>על המבקר לכלול את האופי, העיתוי וההיקף של נהלי הביקורת שבוצעו על מנת לעמוד בהוראות תקני הביקורת ובדרישות חוקיות רלוונטיות.</w:t>
      </w:r>
    </w:p>
    <w:p w:rsidR="00165B93" w:rsidRPr="00E3064C" w:rsidRDefault="00165B93" w:rsidP="005B04EC">
      <w:pPr>
        <w:numPr>
          <w:ilvl w:val="0"/>
          <w:numId w:val="15"/>
        </w:numPr>
        <w:spacing w:after="0" w:line="360" w:lineRule="auto"/>
        <w:jc w:val="both"/>
        <w:rPr>
          <w:rFonts w:asciiTheme="minorBidi" w:hAnsiTheme="minorBidi"/>
        </w:rPr>
      </w:pPr>
      <w:r w:rsidRPr="00E3064C">
        <w:rPr>
          <w:rFonts w:asciiTheme="minorBidi" w:hAnsiTheme="minorBidi"/>
          <w:rtl/>
        </w:rPr>
        <w:t>תוצאות נהלי הביקורת שבוצעו וראיות הביקורת שהושגו</w:t>
      </w:r>
    </w:p>
    <w:p w:rsidR="00165B93" w:rsidRPr="00E3064C" w:rsidRDefault="00165B93" w:rsidP="005B04EC">
      <w:pPr>
        <w:numPr>
          <w:ilvl w:val="0"/>
          <w:numId w:val="15"/>
        </w:numPr>
        <w:spacing w:after="0" w:line="360" w:lineRule="auto"/>
        <w:jc w:val="both"/>
        <w:rPr>
          <w:rFonts w:asciiTheme="minorBidi" w:hAnsiTheme="minorBidi"/>
        </w:rPr>
      </w:pPr>
      <w:r w:rsidRPr="00E3064C">
        <w:rPr>
          <w:rFonts w:asciiTheme="minorBidi" w:hAnsiTheme="minorBidi"/>
          <w:rtl/>
        </w:rPr>
        <w:t>נושאים משמעותיים שעלו במהלך עבודת הביקורת</w:t>
      </w:r>
    </w:p>
    <w:p w:rsidR="00165B93" w:rsidRPr="00E3064C" w:rsidRDefault="00165B93" w:rsidP="005B04EC">
      <w:pPr>
        <w:numPr>
          <w:ilvl w:val="0"/>
          <w:numId w:val="15"/>
        </w:numPr>
        <w:spacing w:after="0" w:line="360" w:lineRule="auto"/>
        <w:jc w:val="both"/>
        <w:rPr>
          <w:rFonts w:asciiTheme="minorBidi" w:hAnsiTheme="minorBidi"/>
        </w:rPr>
      </w:pPr>
      <w:r w:rsidRPr="00E3064C">
        <w:rPr>
          <w:rFonts w:asciiTheme="minorBidi" w:hAnsiTheme="minorBidi"/>
          <w:rtl/>
        </w:rPr>
        <w:t>המסקנות שהגיע אליהן המבקר</w:t>
      </w:r>
    </w:p>
    <w:p w:rsidR="00165B93" w:rsidRPr="00E3064C" w:rsidRDefault="00165B93" w:rsidP="005B04EC">
      <w:pPr>
        <w:numPr>
          <w:ilvl w:val="0"/>
          <w:numId w:val="15"/>
        </w:numPr>
        <w:spacing w:after="0" w:line="360" w:lineRule="auto"/>
        <w:jc w:val="both"/>
        <w:rPr>
          <w:rFonts w:asciiTheme="minorBidi" w:hAnsiTheme="minorBidi"/>
        </w:rPr>
      </w:pPr>
      <w:r w:rsidRPr="00E3064C">
        <w:rPr>
          <w:rFonts w:asciiTheme="minorBidi" w:hAnsiTheme="minorBidi"/>
          <w:rtl/>
        </w:rPr>
        <w:t>הלך המחשבה שהיה מאחורי אותו תיעוד, אותה ביקורת, אותן מסקנות</w:t>
      </w:r>
    </w:p>
    <w:p w:rsidR="00165B93" w:rsidRPr="00E3064C" w:rsidRDefault="00165B93" w:rsidP="005B04EC">
      <w:pPr>
        <w:numPr>
          <w:ilvl w:val="0"/>
          <w:numId w:val="15"/>
        </w:numPr>
        <w:spacing w:after="0" w:line="360" w:lineRule="auto"/>
        <w:jc w:val="both"/>
        <w:rPr>
          <w:rFonts w:asciiTheme="minorBidi" w:hAnsiTheme="minorBidi"/>
        </w:rPr>
      </w:pPr>
      <w:r w:rsidRPr="00E3064C">
        <w:rPr>
          <w:rFonts w:asciiTheme="minorBidi" w:hAnsiTheme="minorBidi"/>
          <w:rtl/>
        </w:rPr>
        <w:t>דיונים שבוצעו עם גורמי בקרת העל בארגון</w:t>
      </w:r>
    </w:p>
    <w:p w:rsidR="00165B93" w:rsidRPr="00E3064C" w:rsidRDefault="00165B93" w:rsidP="005B04EC">
      <w:pPr>
        <w:numPr>
          <w:ilvl w:val="0"/>
          <w:numId w:val="15"/>
        </w:numPr>
        <w:spacing w:after="0" w:line="360" w:lineRule="auto"/>
        <w:jc w:val="both"/>
        <w:rPr>
          <w:rFonts w:asciiTheme="minorBidi" w:hAnsiTheme="minorBidi"/>
        </w:rPr>
      </w:pPr>
      <w:r w:rsidRPr="00E3064C">
        <w:rPr>
          <w:rFonts w:asciiTheme="minorBidi" w:hAnsiTheme="minorBidi"/>
          <w:rtl/>
        </w:rPr>
        <w:t>נקודות שעלו אגב עבודת הביקורת שיכולות לשמש כבסיס להערות על מערכת הבקרה הפנימית בגוף המבוקר</w:t>
      </w:r>
    </w:p>
    <w:p w:rsidR="00165B93" w:rsidRPr="00E3064C" w:rsidRDefault="00165B93" w:rsidP="00165B93">
      <w:pPr>
        <w:spacing w:after="0" w:line="360" w:lineRule="auto"/>
        <w:jc w:val="both"/>
        <w:rPr>
          <w:rFonts w:asciiTheme="minorBidi" w:hAnsiTheme="minorBidi"/>
        </w:rPr>
      </w:pPr>
      <w:r w:rsidRPr="00E3064C">
        <w:rPr>
          <w:rFonts w:asciiTheme="minorBidi" w:hAnsiTheme="minorBidi"/>
          <w:rtl/>
        </w:rPr>
        <w:t>למעשה הרו"ח מתעד כל דבר</w:t>
      </w:r>
    </w:p>
    <w:p w:rsidR="00165B93" w:rsidRPr="00E3064C" w:rsidRDefault="00165B93" w:rsidP="00165B93">
      <w:pPr>
        <w:spacing w:after="0" w:line="360" w:lineRule="auto"/>
        <w:jc w:val="both"/>
        <w:rPr>
          <w:rFonts w:asciiTheme="minorBidi" w:hAnsiTheme="minorBidi"/>
        </w:rPr>
      </w:pPr>
    </w:p>
    <w:p w:rsidR="00165B93" w:rsidRPr="00E3064C" w:rsidRDefault="00165B93" w:rsidP="00165B93">
      <w:pPr>
        <w:spacing w:after="0" w:line="360" w:lineRule="auto"/>
        <w:jc w:val="both"/>
        <w:rPr>
          <w:rFonts w:asciiTheme="minorBidi" w:hAnsiTheme="minorBidi"/>
          <w:b/>
          <w:bCs/>
          <w:u w:val="single"/>
          <w:rtl/>
        </w:rPr>
      </w:pPr>
      <w:r w:rsidRPr="00E3064C">
        <w:rPr>
          <w:rFonts w:asciiTheme="minorBidi" w:hAnsiTheme="minorBidi"/>
          <w:b/>
          <w:bCs/>
          <w:u w:val="single"/>
          <w:rtl/>
        </w:rPr>
        <w:t>סוגיות נבחרות בנושא תיעוד</w:t>
      </w:r>
    </w:p>
    <w:p w:rsidR="00165B93" w:rsidRPr="00E3064C" w:rsidRDefault="00165B93" w:rsidP="005B04EC">
      <w:pPr>
        <w:numPr>
          <w:ilvl w:val="0"/>
          <w:numId w:val="16"/>
        </w:numPr>
        <w:spacing w:after="0" w:line="360" w:lineRule="auto"/>
        <w:jc w:val="both"/>
        <w:rPr>
          <w:rFonts w:asciiTheme="minorBidi" w:hAnsiTheme="minorBidi"/>
          <w:rtl/>
        </w:rPr>
      </w:pPr>
      <w:r w:rsidRPr="00E3064C">
        <w:rPr>
          <w:rFonts w:asciiTheme="minorBidi" w:hAnsiTheme="minorBidi"/>
          <w:rtl/>
        </w:rPr>
        <w:t>טיוטות ניירות עבודה</w:t>
      </w:r>
      <w:r w:rsidR="00AE461E" w:rsidRPr="00E3064C">
        <w:rPr>
          <w:rFonts w:asciiTheme="minorBidi" w:hAnsiTheme="minorBidi"/>
          <w:rtl/>
        </w:rPr>
        <w:t xml:space="preserve"> - </w:t>
      </w:r>
      <w:r w:rsidRPr="00E3064C">
        <w:rPr>
          <w:rFonts w:asciiTheme="minorBidi" w:hAnsiTheme="minorBidi"/>
          <w:rtl/>
        </w:rPr>
        <w:t xml:space="preserve">לפי </w:t>
      </w:r>
      <w:r w:rsidRPr="00E3064C">
        <w:rPr>
          <w:rFonts w:asciiTheme="minorBidi" w:hAnsiTheme="minorBidi"/>
          <w:b/>
          <w:bCs/>
          <w:color w:val="FF0000"/>
          <w:rtl/>
        </w:rPr>
        <w:t>תקן 101</w:t>
      </w:r>
      <w:r w:rsidRPr="00E3064C">
        <w:rPr>
          <w:rFonts w:asciiTheme="minorBidi" w:hAnsiTheme="minorBidi"/>
          <w:rtl/>
        </w:rPr>
        <w:t xml:space="preserve"> רו"ח לא נדרש לשמור טיוטות של ניירות עבודה ו/או דוחות כספיים או תרשומות שמשקפות חשיבה ראשונית או טיוטות לפני הגהה.</w:t>
      </w:r>
      <w:r w:rsidR="003375F8" w:rsidRPr="00E3064C">
        <w:rPr>
          <w:rFonts w:asciiTheme="minorBidi" w:hAnsiTheme="minorBidi"/>
          <w:rtl/>
        </w:rPr>
        <w:t xml:space="preserve"> </w:t>
      </w:r>
      <w:r w:rsidRPr="00E3064C">
        <w:rPr>
          <w:rFonts w:asciiTheme="minorBidi" w:hAnsiTheme="minorBidi"/>
          <w:rtl/>
        </w:rPr>
        <w:t>עליו תמיד לסגור את ניירות העבודה שיישארו בסופו של דבר בתיק הביקורת, הכוונה היא לא להשאיר שאלות פתוחות ולתת את התוצאות והמסקנות של אותו נושא.</w:t>
      </w:r>
    </w:p>
    <w:p w:rsidR="00165B93" w:rsidRPr="00E3064C" w:rsidRDefault="00165B93" w:rsidP="005B04EC">
      <w:pPr>
        <w:numPr>
          <w:ilvl w:val="0"/>
          <w:numId w:val="16"/>
        </w:numPr>
        <w:spacing w:after="0" w:line="360" w:lineRule="auto"/>
        <w:jc w:val="both"/>
        <w:rPr>
          <w:rFonts w:asciiTheme="minorBidi" w:hAnsiTheme="minorBidi"/>
        </w:rPr>
      </w:pPr>
      <w:r w:rsidRPr="00E3064C">
        <w:rPr>
          <w:rFonts w:asciiTheme="minorBidi" w:hAnsiTheme="minorBidi"/>
          <w:rtl/>
        </w:rPr>
        <w:t>נושאים שעולים לאחר תאריך דוח הרו"ח המבקר</w:t>
      </w:r>
      <w:r w:rsidR="00AE461E" w:rsidRPr="00E3064C">
        <w:rPr>
          <w:rFonts w:asciiTheme="minorBidi" w:hAnsiTheme="minorBidi"/>
          <w:rtl/>
        </w:rPr>
        <w:t xml:space="preserve"> - </w:t>
      </w:r>
      <w:r w:rsidRPr="00E3064C">
        <w:rPr>
          <w:rFonts w:asciiTheme="minorBidi" w:hAnsiTheme="minorBidi"/>
          <w:rtl/>
        </w:rPr>
        <w:t xml:space="preserve">ככלל לפי </w:t>
      </w:r>
      <w:r w:rsidRPr="00E3064C">
        <w:rPr>
          <w:rFonts w:asciiTheme="minorBidi" w:hAnsiTheme="minorBidi"/>
          <w:b/>
          <w:bCs/>
          <w:color w:val="FF0000"/>
          <w:rtl/>
        </w:rPr>
        <w:t>תקן 100</w:t>
      </w:r>
      <w:r w:rsidRPr="00E3064C">
        <w:rPr>
          <w:rFonts w:asciiTheme="minorBidi" w:hAnsiTheme="minorBidi"/>
          <w:rtl/>
        </w:rPr>
        <w:t xml:space="preserve"> רו"ח אחראי אחריות אקטיבית עד תאריך החתימה על חוות דעתו ולאחר מכן יש לו אחריות פאסיבית. משמע רק אם עולה נושא מסוים או התגלה לו משהו, אז ורק אז הוא יבחן את הצורך בהעמקת הביקורת וייבחן את ההשלכה של האמור על הדוחות הכספיים (יפורט בתקן 100). במקרה זה ניירות העבודה צריכים לשקף את כל התהליך של גילוי, העמקה, חשיבה וכו'.</w:t>
      </w:r>
    </w:p>
    <w:p w:rsidR="00165B93" w:rsidRPr="00E3064C" w:rsidRDefault="00165B93" w:rsidP="005B04EC">
      <w:pPr>
        <w:numPr>
          <w:ilvl w:val="0"/>
          <w:numId w:val="16"/>
        </w:numPr>
        <w:spacing w:after="0" w:line="360" w:lineRule="auto"/>
        <w:jc w:val="both"/>
        <w:rPr>
          <w:rFonts w:asciiTheme="minorBidi" w:hAnsiTheme="minorBidi"/>
        </w:rPr>
      </w:pPr>
      <w:r w:rsidRPr="00E3064C">
        <w:rPr>
          <w:rFonts w:asciiTheme="minorBidi" w:hAnsiTheme="minorBidi"/>
          <w:rtl/>
        </w:rPr>
        <w:t>בעלות</w:t>
      </w:r>
      <w:r w:rsidR="00AE461E" w:rsidRPr="00E3064C">
        <w:rPr>
          <w:rFonts w:asciiTheme="minorBidi" w:hAnsiTheme="minorBidi"/>
          <w:rtl/>
        </w:rPr>
        <w:t xml:space="preserve"> - </w:t>
      </w:r>
      <w:r w:rsidRPr="00E3064C">
        <w:rPr>
          <w:rFonts w:asciiTheme="minorBidi" w:hAnsiTheme="minorBidi"/>
          <w:rtl/>
        </w:rPr>
        <w:t>הבעלות על ניירות העבודה היא של הרו"ח המבקר בלבד ולא של החברה (גם אם יירשם בבחינות שהחשב יודע שניירות העבודה הם של החברה כי משלמים עליהם התשובה היא שמשלמים על חוות הדעת ורק אותה החברה מקבלת). התפיסה של הבעלות מעוגנת בתקן 101 בסעיף 17 ובפסיקה בנושא.</w:t>
      </w:r>
    </w:p>
    <w:p w:rsidR="00165B93" w:rsidRPr="00E3064C" w:rsidRDefault="00165B93" w:rsidP="005B04EC">
      <w:pPr>
        <w:numPr>
          <w:ilvl w:val="0"/>
          <w:numId w:val="16"/>
        </w:numPr>
        <w:spacing w:after="0" w:line="360" w:lineRule="auto"/>
        <w:jc w:val="both"/>
        <w:rPr>
          <w:rFonts w:asciiTheme="minorBidi" w:hAnsiTheme="minorBidi"/>
          <w:rtl/>
        </w:rPr>
      </w:pPr>
      <w:r w:rsidRPr="00E3064C">
        <w:rPr>
          <w:rFonts w:asciiTheme="minorBidi" w:hAnsiTheme="minorBidi"/>
          <w:rtl/>
        </w:rPr>
        <w:t>שמירת מסמכים</w:t>
      </w:r>
      <w:r w:rsidR="00AE461E" w:rsidRPr="00E3064C">
        <w:rPr>
          <w:rFonts w:asciiTheme="minorBidi" w:hAnsiTheme="minorBidi"/>
          <w:rtl/>
        </w:rPr>
        <w:t xml:space="preserve"> - </w:t>
      </w:r>
      <w:r w:rsidRPr="00E3064C">
        <w:rPr>
          <w:rFonts w:asciiTheme="minorBidi" w:hAnsiTheme="minorBidi"/>
          <w:rtl/>
        </w:rPr>
        <w:t>ישנו תדריך בדבר שמירת מסמכים שקובע שעל הרו"ח לשמור את ניירות העבודה של התיק השוטף לתקופה של 7 שנים מתום השנה בה התקבל החומר או עד להוצאת שומה סופית מחייבת ע"י מס הכנסה כמאוחר שביניהם. אם לפני גמר התקופה הנ"ל יש לרו"ח סיבה להאמין שתוגש או עומדת להיות מוגשת תביעה פלילית לגבי שנת המס יש לשמור את ניירות העבודה לתקופה של 16 שנים או עד לסיום ההליכים בתביעה כמוקדם שבהם. מקובל לשמור מסמכים של תיק הקבע 16 שנה, כמו תקנון, חוזים, פרוטוקולים וכו'.</w:t>
      </w:r>
      <w:r w:rsidR="00AE461E" w:rsidRPr="00E3064C">
        <w:rPr>
          <w:rFonts w:asciiTheme="minorBidi" w:hAnsiTheme="minorBidi"/>
          <w:rtl/>
        </w:rPr>
        <w:t xml:space="preserve"> ככלל, </w:t>
      </w:r>
      <w:r w:rsidRPr="00E3064C">
        <w:rPr>
          <w:rFonts w:asciiTheme="minorBidi" w:hAnsiTheme="minorBidi"/>
          <w:rtl/>
        </w:rPr>
        <w:t>אם ניתן לקבל העתק של מסמך מסוים ממשרד ממשלתי אז שומרים אותם עד 7 שנים.</w:t>
      </w:r>
    </w:p>
    <w:p w:rsidR="00165B93" w:rsidRPr="00E3064C" w:rsidRDefault="00165B93" w:rsidP="005B04EC">
      <w:pPr>
        <w:numPr>
          <w:ilvl w:val="0"/>
          <w:numId w:val="16"/>
        </w:numPr>
        <w:spacing w:after="0" w:line="360" w:lineRule="auto"/>
        <w:jc w:val="both"/>
        <w:rPr>
          <w:rFonts w:asciiTheme="minorBidi" w:hAnsiTheme="minorBidi"/>
        </w:rPr>
      </w:pPr>
      <w:r w:rsidRPr="00E3064C">
        <w:rPr>
          <w:rFonts w:asciiTheme="minorBidi" w:hAnsiTheme="minorBidi"/>
          <w:rtl/>
        </w:rPr>
        <w:t>זכות העיכבון</w:t>
      </w:r>
      <w:r w:rsidR="00AE461E" w:rsidRPr="00E3064C">
        <w:rPr>
          <w:rFonts w:asciiTheme="minorBidi" w:hAnsiTheme="minorBidi"/>
          <w:rtl/>
        </w:rPr>
        <w:t xml:space="preserve"> - </w:t>
      </w:r>
      <w:r w:rsidRPr="00E3064C">
        <w:rPr>
          <w:rFonts w:asciiTheme="minorBidi" w:hAnsiTheme="minorBidi"/>
          <w:rtl/>
        </w:rPr>
        <w:t>ישנו תדריך בדבר מסמכים המצויים ברשותו של רו"ח ואשר נוגעים לעבודת הביקורת ובו נקבע כי ישנם מסמכים מסוגים שונים שבגינם יש לבחון מה הטיפול הנדרש ע"י רו"ח. כלומר:</w:t>
      </w:r>
    </w:p>
    <w:p w:rsidR="00165B93" w:rsidRPr="00E3064C" w:rsidRDefault="00165B93" w:rsidP="005B04EC">
      <w:pPr>
        <w:numPr>
          <w:ilvl w:val="0"/>
          <w:numId w:val="17"/>
        </w:numPr>
        <w:spacing w:after="0" w:line="360" w:lineRule="auto"/>
        <w:jc w:val="both"/>
        <w:rPr>
          <w:rFonts w:asciiTheme="minorBidi" w:hAnsiTheme="minorBidi"/>
          <w:rtl/>
        </w:rPr>
      </w:pPr>
      <w:r w:rsidRPr="00E3064C">
        <w:rPr>
          <w:rFonts w:asciiTheme="minorBidi" w:hAnsiTheme="minorBidi"/>
          <w:rtl/>
        </w:rPr>
        <w:t>אם מדובר במסמכים שמשמשים כראיות ביקורת שנאספו ע"י רו"ח אגב עבודת הביקורת כפי שציינו, מאחר והם בסיס לעבודה שבוצעה הם חלק מהבעלות של הרו"ח והוא לא מחויב לתת אותם לאף אחד.</w:t>
      </w:r>
    </w:p>
    <w:p w:rsidR="00165B93" w:rsidRPr="00E3064C" w:rsidRDefault="00165B93" w:rsidP="005B04EC">
      <w:pPr>
        <w:numPr>
          <w:ilvl w:val="0"/>
          <w:numId w:val="17"/>
        </w:numPr>
        <w:spacing w:after="0" w:line="360" w:lineRule="auto"/>
        <w:jc w:val="both"/>
        <w:rPr>
          <w:rFonts w:asciiTheme="minorBidi" w:hAnsiTheme="minorBidi"/>
        </w:rPr>
      </w:pPr>
      <w:r w:rsidRPr="00E3064C">
        <w:rPr>
          <w:rFonts w:asciiTheme="minorBidi" w:hAnsiTheme="minorBidi"/>
          <w:rtl/>
        </w:rPr>
        <w:t xml:space="preserve">אם רו"ח הכין אותם, למשל דוחות למרכז השקעות, דוח למדען הראשי, ניתוח יתרות וכו'. אזי על כל המסמכים הנ"ל הרו"ח יוכל ליישם את זכות העיכבון ולא לתת ללקוח את אותם מסמכים ולהשתמש בהם כמנוף לגביית חובות. </w:t>
      </w:r>
      <w:r w:rsidR="00110FAD" w:rsidRPr="00E3064C">
        <w:rPr>
          <w:rFonts w:asciiTheme="minorBidi" w:hAnsiTheme="minorBidi"/>
          <w:rtl/>
        </w:rPr>
        <w:t xml:space="preserve"> </w:t>
      </w:r>
      <w:r w:rsidRPr="00E3064C">
        <w:rPr>
          <w:rFonts w:asciiTheme="minorBidi" w:hAnsiTheme="minorBidi"/>
          <w:rtl/>
        </w:rPr>
        <w:t>בכל מקרה במצב זה עדיין יש לרו"ח בעלות על המסמכים.</w:t>
      </w:r>
    </w:p>
    <w:p w:rsidR="00165B93" w:rsidRPr="00E3064C" w:rsidRDefault="00165B93" w:rsidP="005B04EC">
      <w:pPr>
        <w:numPr>
          <w:ilvl w:val="0"/>
          <w:numId w:val="17"/>
        </w:numPr>
        <w:spacing w:after="0" w:line="360" w:lineRule="auto"/>
        <w:jc w:val="both"/>
        <w:rPr>
          <w:rFonts w:asciiTheme="minorBidi" w:hAnsiTheme="minorBidi"/>
          <w:rtl/>
        </w:rPr>
      </w:pPr>
      <w:r w:rsidRPr="00E3064C">
        <w:rPr>
          <w:rFonts w:asciiTheme="minorBidi" w:hAnsiTheme="minorBidi"/>
          <w:rtl/>
        </w:rPr>
        <w:t>מסמכי מקור של הלקוח שהועברו אל הרו"ח לצורך עבודתו כמו חשבוניות, קבלות וכו'.</w:t>
      </w:r>
    </w:p>
    <w:p w:rsidR="00165B93" w:rsidRPr="00E3064C" w:rsidRDefault="00165B93" w:rsidP="00110FAD">
      <w:pPr>
        <w:spacing w:after="0" w:line="360" w:lineRule="auto"/>
        <w:ind w:left="1080"/>
        <w:jc w:val="both"/>
        <w:rPr>
          <w:rFonts w:asciiTheme="minorBidi" w:hAnsiTheme="minorBidi"/>
        </w:rPr>
      </w:pPr>
      <w:r w:rsidRPr="00E3064C">
        <w:rPr>
          <w:rFonts w:asciiTheme="minorBidi" w:hAnsiTheme="minorBidi"/>
          <w:rtl/>
        </w:rPr>
        <w:t>האם רו"ח יכול לעכב החזרתם, לאורך השנים לא נראה שהבחינו בפסיקה בין סוגי המסמכים שהם מסמכי מקור אל מול מסמכים שערך או יצר הרו"ח עבור הלקוח. הפרקטיקה של הלשכה עושה את ההבחנה הנ"ל והרו"ח נדרש להחזיר ללקוח את מסמכי המקור.</w: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b/>
          <w:bCs/>
          <w:u w:val="single"/>
          <w:rtl/>
        </w:rPr>
      </w:pPr>
      <w:r w:rsidRPr="00E3064C">
        <w:rPr>
          <w:rFonts w:asciiTheme="minorBidi" w:hAnsiTheme="minorBidi"/>
          <w:b/>
          <w:bCs/>
          <w:u w:val="single"/>
          <w:rtl/>
        </w:rPr>
        <w:t>ראיות ביקורת</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 xml:space="preserve">התקנים הרלוונטיים לנושא הם: </w:t>
      </w:r>
      <w:r w:rsidRPr="00E3064C">
        <w:rPr>
          <w:rFonts w:asciiTheme="minorBidi" w:hAnsiTheme="minorBidi"/>
          <w:b/>
          <w:bCs/>
          <w:color w:val="FF0000"/>
          <w:rtl/>
        </w:rPr>
        <w:t>תקן 82</w:t>
      </w:r>
      <w:r w:rsidRPr="00E3064C">
        <w:rPr>
          <w:rFonts w:asciiTheme="minorBidi" w:hAnsiTheme="minorBidi"/>
          <w:rtl/>
        </w:rPr>
        <w:t xml:space="preserve"> העוסק בראיות ביקורת ו</w:t>
      </w:r>
      <w:r w:rsidRPr="00E3064C">
        <w:rPr>
          <w:rFonts w:asciiTheme="minorBidi" w:hAnsiTheme="minorBidi"/>
          <w:b/>
          <w:bCs/>
          <w:color w:val="FF0000"/>
          <w:rtl/>
        </w:rPr>
        <w:t xml:space="preserve">תקן 83 </w:t>
      </w:r>
      <w:r w:rsidRPr="00E3064C">
        <w:rPr>
          <w:rFonts w:asciiTheme="minorBidi" w:hAnsiTheme="minorBidi"/>
          <w:rtl/>
        </w:rPr>
        <w:t>העוסק בראיות ביקורת-שיקולים נוספים לגבי פריטים מסוימים.</w: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b/>
          <w:bCs/>
          <w:color w:val="FF0000"/>
          <w:u w:val="single"/>
          <w:rtl/>
        </w:rPr>
      </w:pPr>
      <w:r w:rsidRPr="00E3064C">
        <w:rPr>
          <w:rFonts w:asciiTheme="minorBidi" w:hAnsiTheme="minorBidi"/>
          <w:b/>
          <w:bCs/>
          <w:color w:val="FF0000"/>
          <w:u w:val="single"/>
          <w:rtl/>
        </w:rPr>
        <w:t>תקן 82</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תקן 82 נותן "מבט על" על ראיות ביקורת ומגדיר ראיות ביקורת בסעיף 3 כדלקמן: "ראיות ביקורת הן כל המידע שהמבקר משתמש בו כדי לגבש את המסקנות אשר עליהן מתבססת חוות דעתו. הן כוללות את המידע כלול ברשומות החשבונאיות שביסוד הדוחות הכספיים וכן מידע אחר. המבקר אינו צפוי להתייחס לכלל המידע שעשוי להיות קיים. ראיות הביקורת, שמטבען הן בעלות אופי מצטבר, כוללות ראיות ביקורת שהושגו באמצעות נהלי ביקורת אשר יושמו במהלך הביקורת ועשויות לכלול גם ראיות ביקורת שהושגו ממקורות אחרים כגון: ביקורות קודמות ונהלי בקרת איכות במסגרת הליכי קבלת לקוחות והמשך ההתקשרות עמם".</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כלומר, כשאנו מדברים על ראיות ביקורת הכוונה היא לכל מידע, נתון, תחום, נושא וכו' אשר עוזר למבקר להניח את דעתו ולגבש את דעתו.</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מכאן, נשאלת השאלה האם נייר עבודה= לראיית ביקורת ולהיפך?</w:t>
      </w:r>
    </w:p>
    <w:p w:rsidR="00165B93" w:rsidRPr="00E3064C" w:rsidRDefault="00165B93" w:rsidP="00110FAD">
      <w:pPr>
        <w:spacing w:after="0" w:line="360" w:lineRule="auto"/>
        <w:jc w:val="both"/>
        <w:rPr>
          <w:rFonts w:asciiTheme="minorBidi" w:hAnsiTheme="minorBidi"/>
          <w:rtl/>
        </w:rPr>
      </w:pPr>
      <w:r w:rsidRPr="00E3064C">
        <w:rPr>
          <w:rFonts w:asciiTheme="minorBidi" w:hAnsiTheme="minorBidi"/>
          <w:rtl/>
        </w:rPr>
        <w:t xml:space="preserve">תשובה: </w:t>
      </w:r>
      <w:r w:rsidRPr="00E3064C">
        <w:rPr>
          <w:rFonts w:asciiTheme="minorBidi" w:hAnsiTheme="minorBidi"/>
          <w:b/>
          <w:bCs/>
          <w:rtl/>
        </w:rPr>
        <w:t>ניירות עבודה= לראיות ביקורת, זו משוואה שמבהירה כי כל נייר עבודה סופי שנכלל בתוך תיק ניירות העבודה מהווה בסיס לעבודה שבוצעה ולחוות הדעת</w:t>
      </w:r>
      <w:r w:rsidRPr="00E3064C">
        <w:rPr>
          <w:rFonts w:asciiTheme="minorBidi" w:hAnsiTheme="minorBidi"/>
          <w:rtl/>
        </w:rPr>
        <w:t>. משמע הוא מהווה ראיית ביקורת לצורך גיבוש דוח הרו"ח המבקר ולהיפך, כל מסמך, רשומה, אישורים וכו' אשר נאספו והוחלט להשתמש בהם בתיק ניירות העבודה ולצורך גיבוש חוות הדעת הופכים באותו רגע לניירות עבודה, כלומר ראיית הביקורת היא בעצמה הופכת לנייר עבודה. כמובן שאם נאספו מסמכים ולא השתמשו בהם אזי הם לא מהווים ראיית ביקורת ובטח לא נייר עבודה.</w:t>
      </w:r>
    </w:p>
    <w:p w:rsidR="00165B93" w:rsidRPr="00E3064C" w:rsidRDefault="00165B93" w:rsidP="00165B93">
      <w:pPr>
        <w:spacing w:after="0" w:line="360" w:lineRule="auto"/>
        <w:jc w:val="both"/>
        <w:rPr>
          <w:rFonts w:asciiTheme="minorBidi" w:hAnsiTheme="minorBidi"/>
          <w:rtl/>
        </w:rPr>
      </w:pPr>
    </w:p>
    <w:p w:rsidR="00165B93" w:rsidRPr="00E3064C" w:rsidRDefault="00165B93" w:rsidP="00110FAD">
      <w:pPr>
        <w:spacing w:after="0" w:line="360" w:lineRule="auto"/>
        <w:jc w:val="both"/>
        <w:rPr>
          <w:rFonts w:asciiTheme="minorBidi" w:hAnsiTheme="minorBidi"/>
          <w:rtl/>
        </w:rPr>
      </w:pPr>
      <w:r w:rsidRPr="00E3064C">
        <w:rPr>
          <w:rFonts w:asciiTheme="minorBidi" w:hAnsiTheme="minorBidi"/>
          <w:rtl/>
        </w:rPr>
        <w:t>התקן בסעיף 7 מבהיר שהראיות צריכות להיות במידה מספקת ונאותות, כלומר מידה מספקת זו המדידה הכמותית של ראיות הביקורת ונאותות זו המדידה האיכותית של ראיות הביקורת. דהיינו, רו"ח צריך לאסוף גם כמות של ראיות ביקורת שתיתן מענה לאותם סיכונים להצגה מוטעית וגם שהראיות תהיינה איכותיות וצריך שיהיו יחסי גומלין ביניהם. כלומר צריך למצוא את האיזון בין הכמות לאיכות בחברה המבוקרת.</w:t>
      </w:r>
    </w:p>
    <w:p w:rsidR="00165B93" w:rsidRPr="00E3064C" w:rsidRDefault="00165B93" w:rsidP="00165B93">
      <w:pPr>
        <w:spacing w:after="0" w:line="360" w:lineRule="auto"/>
        <w:jc w:val="both"/>
        <w:rPr>
          <w:rFonts w:asciiTheme="minorBidi" w:hAnsiTheme="minorBidi"/>
          <w:rtl/>
        </w:rPr>
      </w:pPr>
    </w:p>
    <w:p w:rsidR="00165B93" w:rsidRPr="00E3064C" w:rsidRDefault="00165B93" w:rsidP="00110FAD">
      <w:pPr>
        <w:spacing w:after="0" w:line="360" w:lineRule="auto"/>
        <w:jc w:val="both"/>
        <w:rPr>
          <w:rFonts w:asciiTheme="minorBidi" w:hAnsiTheme="minorBidi"/>
          <w:rtl/>
        </w:rPr>
      </w:pPr>
      <w:r w:rsidRPr="00E3064C">
        <w:rPr>
          <w:rFonts w:asciiTheme="minorBidi" w:hAnsiTheme="minorBidi"/>
          <w:rtl/>
        </w:rPr>
        <w:t>מהן השיטות לאיסוף ראיות ביקורת (מופיעים בסעיפים 26-38 בתקן 82)?</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השיטות לאיסוף ראיות הן:</w:t>
      </w:r>
    </w:p>
    <w:p w:rsidR="00165B93" w:rsidRPr="00E3064C" w:rsidRDefault="00165B93" w:rsidP="005B04EC">
      <w:pPr>
        <w:numPr>
          <w:ilvl w:val="0"/>
          <w:numId w:val="18"/>
        </w:numPr>
        <w:spacing w:after="0" w:line="360" w:lineRule="auto"/>
        <w:jc w:val="both"/>
        <w:rPr>
          <w:rFonts w:asciiTheme="minorBidi" w:hAnsiTheme="minorBidi"/>
          <w:rtl/>
        </w:rPr>
      </w:pPr>
      <w:r w:rsidRPr="00E3064C">
        <w:rPr>
          <w:rFonts w:asciiTheme="minorBidi" w:hAnsiTheme="minorBidi"/>
          <w:rtl/>
        </w:rPr>
        <w:t>בדיקה של רשומות או מסמכים בין אם פנימי או חיצוני</w:t>
      </w:r>
    </w:p>
    <w:p w:rsidR="00165B93" w:rsidRPr="00E3064C" w:rsidRDefault="00165B93" w:rsidP="005B04EC">
      <w:pPr>
        <w:numPr>
          <w:ilvl w:val="0"/>
          <w:numId w:val="18"/>
        </w:numPr>
        <w:spacing w:after="0" w:line="360" w:lineRule="auto"/>
        <w:jc w:val="both"/>
        <w:rPr>
          <w:rFonts w:asciiTheme="minorBidi" w:hAnsiTheme="minorBidi"/>
        </w:rPr>
      </w:pPr>
      <w:r w:rsidRPr="00E3064C">
        <w:rPr>
          <w:rFonts w:asciiTheme="minorBidi" w:hAnsiTheme="minorBidi"/>
          <w:rtl/>
        </w:rPr>
        <w:t>בדיקה של נכסים מוחשיים (בדיקה בעין, קיום) (זו ראייה יחסית חזקה)</w:t>
      </w:r>
    </w:p>
    <w:p w:rsidR="00165B93" w:rsidRPr="00E3064C" w:rsidRDefault="00165B93" w:rsidP="005B04EC">
      <w:pPr>
        <w:numPr>
          <w:ilvl w:val="0"/>
          <w:numId w:val="18"/>
        </w:numPr>
        <w:spacing w:after="0" w:line="360" w:lineRule="auto"/>
        <w:jc w:val="both"/>
        <w:rPr>
          <w:rFonts w:asciiTheme="minorBidi" w:hAnsiTheme="minorBidi"/>
        </w:rPr>
      </w:pPr>
      <w:r w:rsidRPr="00E3064C">
        <w:rPr>
          <w:rFonts w:asciiTheme="minorBidi" w:hAnsiTheme="minorBidi"/>
          <w:rtl/>
        </w:rPr>
        <w:t>תצפית</w:t>
      </w:r>
    </w:p>
    <w:p w:rsidR="00165B93" w:rsidRPr="00E3064C" w:rsidRDefault="00165B93" w:rsidP="005B04EC">
      <w:pPr>
        <w:numPr>
          <w:ilvl w:val="0"/>
          <w:numId w:val="18"/>
        </w:numPr>
        <w:spacing w:after="0" w:line="360" w:lineRule="auto"/>
        <w:jc w:val="both"/>
        <w:rPr>
          <w:rFonts w:asciiTheme="minorBidi" w:hAnsiTheme="minorBidi"/>
        </w:rPr>
      </w:pPr>
      <w:r w:rsidRPr="00E3064C">
        <w:rPr>
          <w:rFonts w:asciiTheme="minorBidi" w:hAnsiTheme="minorBidi"/>
          <w:rtl/>
        </w:rPr>
        <w:t>עריכת בירורים עם כל האנשים בעלי הידע בנושא מסוים (מכל אחד ניתן לדלות מידע)</w:t>
      </w:r>
    </w:p>
    <w:p w:rsidR="00165B93" w:rsidRPr="00E3064C" w:rsidRDefault="00165B93" w:rsidP="005B04EC">
      <w:pPr>
        <w:numPr>
          <w:ilvl w:val="0"/>
          <w:numId w:val="18"/>
        </w:numPr>
        <w:spacing w:after="0" w:line="360" w:lineRule="auto"/>
        <w:jc w:val="both"/>
        <w:rPr>
          <w:rFonts w:asciiTheme="minorBidi" w:hAnsiTheme="minorBidi"/>
        </w:rPr>
      </w:pPr>
      <w:r w:rsidRPr="00E3064C">
        <w:rPr>
          <w:rFonts w:asciiTheme="minorBidi" w:hAnsiTheme="minorBidi"/>
          <w:rtl/>
        </w:rPr>
        <w:t>קבלת אישורים (כמו אישורי יתרות מבנקים, חברות ביטוח, קופ"ג, קרנות השתלמות)</w:t>
      </w:r>
    </w:p>
    <w:p w:rsidR="00165B93" w:rsidRPr="00E3064C" w:rsidRDefault="00165B93" w:rsidP="005B04EC">
      <w:pPr>
        <w:numPr>
          <w:ilvl w:val="0"/>
          <w:numId w:val="18"/>
        </w:numPr>
        <w:spacing w:after="0" w:line="360" w:lineRule="auto"/>
        <w:jc w:val="both"/>
        <w:rPr>
          <w:rFonts w:asciiTheme="minorBidi" w:hAnsiTheme="minorBidi"/>
        </w:rPr>
      </w:pPr>
      <w:r w:rsidRPr="00E3064C">
        <w:rPr>
          <w:rFonts w:asciiTheme="minorBidi" w:hAnsiTheme="minorBidi"/>
          <w:rtl/>
        </w:rPr>
        <w:t>חישוב בלתי תלוי- מבצעים תהליך של תחשיבים בנפרד ובודקים האם זה תואם לספרים</w:t>
      </w:r>
    </w:p>
    <w:p w:rsidR="00165B93" w:rsidRPr="00E3064C" w:rsidRDefault="00165B93" w:rsidP="005B04EC">
      <w:pPr>
        <w:numPr>
          <w:ilvl w:val="0"/>
          <w:numId w:val="18"/>
        </w:numPr>
        <w:spacing w:after="0" w:line="360" w:lineRule="auto"/>
        <w:jc w:val="both"/>
        <w:rPr>
          <w:rFonts w:asciiTheme="minorBidi" w:hAnsiTheme="minorBidi"/>
        </w:rPr>
      </w:pPr>
      <w:r w:rsidRPr="00E3064C">
        <w:rPr>
          <w:rFonts w:asciiTheme="minorBidi" w:hAnsiTheme="minorBidi"/>
          <w:rtl/>
        </w:rPr>
        <w:t>ביצוע בלתי תלוי- ביצוע הדברים במקביל לביצוע במערכת (</w:t>
      </w:r>
      <w:r w:rsidRPr="00E3064C">
        <w:rPr>
          <w:rFonts w:asciiTheme="minorBidi" w:hAnsiTheme="minorBidi"/>
        </w:rPr>
        <w:t>CAATS</w:t>
      </w:r>
      <w:r w:rsidRPr="00E3064C">
        <w:rPr>
          <w:rFonts w:asciiTheme="minorBidi" w:hAnsiTheme="minorBidi"/>
          <w:rtl/>
        </w:rPr>
        <w:t>)</w:t>
      </w:r>
    </w:p>
    <w:p w:rsidR="00165B93" w:rsidRPr="00E3064C" w:rsidRDefault="00165B93" w:rsidP="005B04EC">
      <w:pPr>
        <w:numPr>
          <w:ilvl w:val="0"/>
          <w:numId w:val="18"/>
        </w:numPr>
        <w:spacing w:after="0" w:line="360" w:lineRule="auto"/>
        <w:jc w:val="both"/>
        <w:rPr>
          <w:rFonts w:asciiTheme="minorBidi" w:hAnsiTheme="minorBidi"/>
        </w:rPr>
      </w:pPr>
      <w:r w:rsidRPr="00E3064C">
        <w:rPr>
          <w:rFonts w:asciiTheme="minorBidi" w:hAnsiTheme="minorBidi"/>
          <w:rtl/>
        </w:rPr>
        <w:t>נהלים אנאליטיים- חלק מתהליך האיסוף הראוי לעבודת הביקורת וראיות הביקורת</w:t>
      </w:r>
    </w:p>
    <w:p w:rsidR="00165B93" w:rsidRPr="00E3064C" w:rsidRDefault="00165B93" w:rsidP="00165B93">
      <w:pPr>
        <w:spacing w:after="0" w:line="360" w:lineRule="auto"/>
        <w:jc w:val="both"/>
        <w:rPr>
          <w:rFonts w:asciiTheme="minorBidi" w:hAnsiTheme="minorBidi"/>
        </w:rPr>
      </w:pPr>
    </w:p>
    <w:p w:rsidR="00165B93" w:rsidRPr="00E3064C" w:rsidRDefault="00165B93" w:rsidP="00110FAD">
      <w:pPr>
        <w:spacing w:after="0" w:line="360" w:lineRule="auto"/>
        <w:jc w:val="both"/>
        <w:rPr>
          <w:rFonts w:asciiTheme="minorBidi" w:hAnsiTheme="minorBidi"/>
          <w:b/>
          <w:bCs/>
          <w:rtl/>
        </w:rPr>
      </w:pPr>
      <w:r w:rsidRPr="00E3064C">
        <w:rPr>
          <w:rFonts w:asciiTheme="minorBidi" w:hAnsiTheme="minorBidi"/>
          <w:b/>
          <w:bCs/>
          <w:u w:val="single"/>
          <w:rtl/>
        </w:rPr>
        <w:t xml:space="preserve">טכניקת כתיבת תוכניות ביקורת (יילמד בהרחבה </w:t>
      </w:r>
      <w:r w:rsidR="00110FAD" w:rsidRPr="00E3064C">
        <w:rPr>
          <w:rFonts w:asciiTheme="minorBidi" w:hAnsiTheme="minorBidi"/>
          <w:b/>
          <w:bCs/>
          <w:u w:val="single"/>
          <w:rtl/>
        </w:rPr>
        <w:t>בנושא</w:t>
      </w:r>
      <w:r w:rsidRPr="00E3064C">
        <w:rPr>
          <w:rFonts w:asciiTheme="minorBidi" w:hAnsiTheme="minorBidi"/>
          <w:b/>
          <w:bCs/>
          <w:u w:val="single"/>
          <w:rtl/>
        </w:rPr>
        <w:t xml:space="preserve"> 11 א')</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קיימים 4 שלבים לכתיבת תוכנית ביקורת:</w:t>
      </w:r>
    </w:p>
    <w:p w:rsidR="00165B93" w:rsidRPr="00E3064C" w:rsidRDefault="00165B93" w:rsidP="005B04EC">
      <w:pPr>
        <w:numPr>
          <w:ilvl w:val="0"/>
          <w:numId w:val="19"/>
        </w:numPr>
        <w:spacing w:after="0" w:line="360" w:lineRule="auto"/>
        <w:jc w:val="both"/>
        <w:rPr>
          <w:rFonts w:asciiTheme="minorBidi" w:hAnsiTheme="minorBidi"/>
        </w:rPr>
      </w:pPr>
      <w:r w:rsidRPr="00E3064C">
        <w:rPr>
          <w:rFonts w:asciiTheme="minorBidi" w:hAnsiTheme="minorBidi"/>
          <w:b/>
          <w:bCs/>
          <w:rtl/>
        </w:rPr>
        <w:t>תקן ביקורת או הצעה לתקן ביקורת (חובה)</w:t>
      </w:r>
      <w:r w:rsidR="00110FAD" w:rsidRPr="00E3064C">
        <w:rPr>
          <w:rFonts w:asciiTheme="minorBidi" w:hAnsiTheme="minorBidi"/>
          <w:rtl/>
        </w:rPr>
        <w:t xml:space="preserve"> - </w:t>
      </w:r>
      <w:r w:rsidRPr="00E3064C">
        <w:rPr>
          <w:rFonts w:asciiTheme="minorBidi" w:hAnsiTheme="minorBidi"/>
          <w:rtl/>
        </w:rPr>
        <w:t>אם יש בנושא הנדון תקן ביקורת או הצעה לתקן ביקורת נידרש מכם להשתמש באותו תקן או בהצעה של התקן מאחר ואתם רואים לנגד עיניכם את פיתרון המועצה. כיוון שכשיש תקן ניתן לתת פיתרון אובייקטיבי. לדוג' הפיתרון שלשלבי עבודת התכנון והכרת העסק מופיע בתקן.</w:t>
      </w:r>
    </w:p>
    <w:p w:rsidR="00165B93" w:rsidRPr="00E3064C" w:rsidRDefault="00165B93" w:rsidP="005B04EC">
      <w:pPr>
        <w:numPr>
          <w:ilvl w:val="0"/>
          <w:numId w:val="19"/>
        </w:numPr>
        <w:spacing w:after="0" w:line="360" w:lineRule="auto"/>
        <w:jc w:val="both"/>
        <w:rPr>
          <w:rFonts w:asciiTheme="minorBidi" w:hAnsiTheme="minorBidi"/>
        </w:rPr>
      </w:pPr>
      <w:r w:rsidRPr="00E3064C">
        <w:rPr>
          <w:rFonts w:asciiTheme="minorBidi" w:hAnsiTheme="minorBidi"/>
          <w:b/>
          <w:bCs/>
          <w:rtl/>
        </w:rPr>
        <w:t>נתוני שאלה (חובה)</w:t>
      </w:r>
      <w:r w:rsidR="00110FAD" w:rsidRPr="00E3064C">
        <w:rPr>
          <w:rFonts w:asciiTheme="minorBidi" w:hAnsiTheme="minorBidi"/>
          <w:rtl/>
        </w:rPr>
        <w:t xml:space="preserve"> - </w:t>
      </w:r>
      <w:r w:rsidRPr="00E3064C">
        <w:rPr>
          <w:rFonts w:asciiTheme="minorBidi" w:hAnsiTheme="minorBidi"/>
          <w:rtl/>
        </w:rPr>
        <w:t>אם יש נתוני שאלה (כלומר הסיפור נתון בשאלה) חייבום לשלב את נתוני השאלה בתשובה, כל נתון בשאלה ישולב בתשובה.</w:t>
      </w:r>
    </w:p>
    <w:p w:rsidR="00165B93" w:rsidRPr="00E3064C" w:rsidRDefault="00165B93" w:rsidP="005B04EC">
      <w:pPr>
        <w:numPr>
          <w:ilvl w:val="0"/>
          <w:numId w:val="19"/>
        </w:numPr>
        <w:spacing w:after="0" w:line="360" w:lineRule="auto"/>
        <w:jc w:val="both"/>
        <w:rPr>
          <w:rFonts w:asciiTheme="minorBidi" w:hAnsiTheme="minorBidi"/>
        </w:rPr>
      </w:pPr>
      <w:r w:rsidRPr="00E3064C">
        <w:rPr>
          <w:rFonts w:asciiTheme="minorBidi" w:hAnsiTheme="minorBidi"/>
          <w:b/>
          <w:bCs/>
          <w:rtl/>
        </w:rPr>
        <w:t>סוגיות חשבונאיות</w:t>
      </w:r>
      <w:r w:rsidRPr="00E3064C">
        <w:rPr>
          <w:rFonts w:asciiTheme="minorBidi" w:hAnsiTheme="minorBidi"/>
          <w:rtl/>
        </w:rPr>
        <w:t xml:space="preserve"> </w:t>
      </w:r>
      <w:r w:rsidRPr="00E3064C">
        <w:rPr>
          <w:rFonts w:asciiTheme="minorBidi" w:hAnsiTheme="minorBidi"/>
          <w:b/>
          <w:bCs/>
          <w:rtl/>
        </w:rPr>
        <w:t>(חצי חובה/ חצי זכות)</w:t>
      </w:r>
      <w:r w:rsidR="00110FAD" w:rsidRPr="00E3064C">
        <w:rPr>
          <w:rFonts w:asciiTheme="minorBidi" w:hAnsiTheme="minorBidi"/>
          <w:b/>
          <w:bCs/>
          <w:rtl/>
        </w:rPr>
        <w:t xml:space="preserve"> - </w:t>
      </w:r>
      <w:r w:rsidRPr="00E3064C">
        <w:rPr>
          <w:rFonts w:asciiTheme="minorBidi" w:hAnsiTheme="minorBidi"/>
          <w:rtl/>
        </w:rPr>
        <w:t>צריך לשלב את הסוגיות החשבונאיות בשאלה ולהפכם לנהלים</w:t>
      </w:r>
    </w:p>
    <w:p w:rsidR="00165B93" w:rsidRPr="00E3064C" w:rsidRDefault="00165B93" w:rsidP="005B04EC">
      <w:pPr>
        <w:numPr>
          <w:ilvl w:val="0"/>
          <w:numId w:val="19"/>
        </w:numPr>
        <w:spacing w:after="0" w:line="360" w:lineRule="auto"/>
        <w:jc w:val="both"/>
        <w:rPr>
          <w:rFonts w:asciiTheme="minorBidi" w:hAnsiTheme="minorBidi"/>
        </w:rPr>
      </w:pPr>
      <w:r w:rsidRPr="00E3064C">
        <w:rPr>
          <w:rFonts w:asciiTheme="minorBidi" w:hAnsiTheme="minorBidi"/>
          <w:b/>
          <w:bCs/>
          <w:rtl/>
        </w:rPr>
        <w:t>כללי</w:t>
      </w:r>
      <w:r w:rsidR="00110FAD" w:rsidRPr="00E3064C">
        <w:rPr>
          <w:rFonts w:asciiTheme="minorBidi" w:hAnsiTheme="minorBidi"/>
          <w:rtl/>
        </w:rPr>
        <w:t xml:space="preserve"> - </w:t>
      </w:r>
      <w:r w:rsidRPr="00E3064C">
        <w:rPr>
          <w:rFonts w:asciiTheme="minorBidi" w:hAnsiTheme="minorBidi"/>
          <w:rtl/>
        </w:rPr>
        <w:t>רשימה כללית של כ- 50 נהלי ביקורת שמשמשים להרחבת תוכניות ביקורת</w:t>
      </w:r>
    </w:p>
    <w:p w:rsidR="00165B93" w:rsidRPr="00E3064C" w:rsidRDefault="00165B93" w:rsidP="00110FAD">
      <w:pPr>
        <w:spacing w:after="0" w:line="360" w:lineRule="auto"/>
        <w:jc w:val="both"/>
        <w:rPr>
          <w:rFonts w:asciiTheme="minorBidi" w:hAnsiTheme="minorBidi"/>
          <w:rtl/>
        </w:rPr>
      </w:pPr>
      <w:r w:rsidRPr="00E3064C">
        <w:rPr>
          <w:rFonts w:asciiTheme="minorBidi" w:hAnsiTheme="minorBidi"/>
          <w:rtl/>
        </w:rPr>
        <w:t>ככל שסעיף 1 רלוונטי יותר וגדול יותר סעיף 4 מתייתר</w: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b/>
          <w:bCs/>
          <w:color w:val="FF0000"/>
          <w:u w:val="single"/>
          <w:rtl/>
        </w:rPr>
      </w:pPr>
      <w:r w:rsidRPr="00E3064C">
        <w:rPr>
          <w:rFonts w:asciiTheme="minorBidi" w:hAnsiTheme="minorBidi"/>
          <w:b/>
          <w:bCs/>
          <w:color w:val="FF0000"/>
          <w:u w:val="single"/>
          <w:rtl/>
        </w:rPr>
        <w:t>תקן 83</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תקן 83 עוסק בראיות ביקורת לפריטים מסוימים ובמסגרת תקן זה אנו מוצאים 4 נושאים העוסקים באיסוף ראיות ביקורם והם:</w:t>
      </w:r>
    </w:p>
    <w:p w:rsidR="00165B93" w:rsidRPr="00E3064C" w:rsidRDefault="00165B93" w:rsidP="005B04EC">
      <w:pPr>
        <w:numPr>
          <w:ilvl w:val="0"/>
          <w:numId w:val="20"/>
        </w:numPr>
        <w:spacing w:after="0" w:line="360" w:lineRule="auto"/>
        <w:jc w:val="both"/>
        <w:rPr>
          <w:rFonts w:asciiTheme="minorBidi" w:hAnsiTheme="minorBidi"/>
          <w:rtl/>
        </w:rPr>
      </w:pPr>
      <w:r w:rsidRPr="00E3064C">
        <w:rPr>
          <w:rFonts w:asciiTheme="minorBidi" w:hAnsiTheme="minorBidi"/>
          <w:rtl/>
        </w:rPr>
        <w:t>תצפית בנושא מלאי</w:t>
      </w:r>
    </w:p>
    <w:p w:rsidR="00165B93" w:rsidRPr="00E3064C" w:rsidRDefault="00165B93" w:rsidP="005B04EC">
      <w:pPr>
        <w:numPr>
          <w:ilvl w:val="0"/>
          <w:numId w:val="20"/>
        </w:numPr>
        <w:spacing w:after="0" w:line="360" w:lineRule="auto"/>
        <w:jc w:val="both"/>
        <w:rPr>
          <w:rFonts w:asciiTheme="minorBidi" w:hAnsiTheme="minorBidi"/>
        </w:rPr>
      </w:pPr>
      <w:r w:rsidRPr="00E3064C">
        <w:rPr>
          <w:rFonts w:asciiTheme="minorBidi" w:hAnsiTheme="minorBidi"/>
          <w:rtl/>
        </w:rPr>
        <w:t>בירורים ביחס להתדיינויות משפטיות</w:t>
      </w:r>
    </w:p>
    <w:p w:rsidR="00165B93" w:rsidRPr="00E3064C" w:rsidRDefault="00165B93" w:rsidP="005B04EC">
      <w:pPr>
        <w:numPr>
          <w:ilvl w:val="0"/>
          <w:numId w:val="20"/>
        </w:numPr>
        <w:spacing w:after="0" w:line="360" w:lineRule="auto"/>
        <w:jc w:val="both"/>
        <w:rPr>
          <w:rFonts w:asciiTheme="minorBidi" w:hAnsiTheme="minorBidi"/>
        </w:rPr>
      </w:pPr>
      <w:r w:rsidRPr="00E3064C">
        <w:rPr>
          <w:rFonts w:asciiTheme="minorBidi" w:hAnsiTheme="minorBidi"/>
          <w:rtl/>
        </w:rPr>
        <w:t>הערכה וגילוי של השקעות לזמן ארוך</w:t>
      </w:r>
    </w:p>
    <w:p w:rsidR="00165B93" w:rsidRPr="00E3064C" w:rsidRDefault="00165B93" w:rsidP="005B04EC">
      <w:pPr>
        <w:numPr>
          <w:ilvl w:val="0"/>
          <w:numId w:val="20"/>
        </w:numPr>
        <w:spacing w:after="0" w:line="360" w:lineRule="auto"/>
        <w:jc w:val="both"/>
        <w:rPr>
          <w:rFonts w:asciiTheme="minorBidi" w:hAnsiTheme="minorBidi"/>
        </w:rPr>
      </w:pPr>
      <w:r w:rsidRPr="00E3064C">
        <w:rPr>
          <w:rFonts w:asciiTheme="minorBidi" w:hAnsiTheme="minorBidi"/>
          <w:rtl/>
        </w:rPr>
        <w:t>מידע מגזרי</w:t>
      </w:r>
    </w:p>
    <w:p w:rsidR="00165B93" w:rsidRPr="00E3064C" w:rsidRDefault="00165B93" w:rsidP="00165B93">
      <w:pPr>
        <w:spacing w:after="0" w:line="360" w:lineRule="auto"/>
        <w:jc w:val="both"/>
        <w:rPr>
          <w:rFonts w:asciiTheme="minorBidi" w:hAnsiTheme="minorBidi"/>
        </w:rPr>
      </w:pPr>
      <w:r w:rsidRPr="00E3064C">
        <w:rPr>
          <w:rFonts w:asciiTheme="minorBidi" w:hAnsiTheme="minorBidi"/>
          <w:rtl/>
        </w:rPr>
        <w:t>לכל אחד מהנושאים הנ"ל יש רשימה של ראיות ביקורת שעל הרו"ח לאסוף ולפיכך אם מבקשים מאיתנו תוכנית ביקורת בנוגע למלאי, מידע מגזרי וכו', עלינו לפי השיטה שתוארה קודם לכן, להשתמש בתקן הביקורת ולקחת משם את אותם ראיות ביקורת שצוינו. כמובן שעל זה נוסיף את נתוני השאלה וסוגיות חשבונאיות והכללי די מתייתר.</w:t>
      </w:r>
    </w:p>
    <w:p w:rsidR="00165B93" w:rsidRPr="00E3064C" w:rsidRDefault="00165B93" w:rsidP="00165B93">
      <w:pPr>
        <w:spacing w:after="0" w:line="360" w:lineRule="auto"/>
        <w:jc w:val="both"/>
        <w:rPr>
          <w:rFonts w:asciiTheme="minorBidi" w:hAnsiTheme="minorBidi"/>
          <w:rtl/>
        </w:rPr>
      </w:pPr>
    </w:p>
    <w:p w:rsidR="00165B93" w:rsidRPr="00E3064C" w:rsidRDefault="00165B93" w:rsidP="00110FAD">
      <w:pPr>
        <w:spacing w:after="0" w:line="360" w:lineRule="auto"/>
        <w:jc w:val="both"/>
        <w:rPr>
          <w:rFonts w:asciiTheme="minorBidi" w:hAnsiTheme="minorBidi"/>
          <w:rtl/>
        </w:rPr>
      </w:pPr>
      <w:r w:rsidRPr="00E3064C">
        <w:rPr>
          <w:rFonts w:asciiTheme="minorBidi" w:hAnsiTheme="minorBidi"/>
          <w:rtl/>
        </w:rPr>
        <w:t>דוגמא לצורך כתיבת תוכנית ביקורת תקן 84 עוסק בנושא אישורים חיצוניים</w:t>
      </w:r>
    </w:p>
    <w:p w:rsidR="00165B93" w:rsidRPr="00E3064C" w:rsidRDefault="00165B93" w:rsidP="00165B93">
      <w:pPr>
        <w:spacing w:after="0" w:line="360" w:lineRule="auto"/>
        <w:jc w:val="both"/>
        <w:rPr>
          <w:rFonts w:asciiTheme="minorBidi" w:hAnsiTheme="minorBidi"/>
        </w:rPr>
      </w:pPr>
    </w:p>
    <w:p w:rsidR="00165B93" w:rsidRPr="00E3064C" w:rsidRDefault="00110FAD" w:rsidP="00110FAD">
      <w:pPr>
        <w:spacing w:after="0" w:line="360" w:lineRule="auto"/>
        <w:jc w:val="both"/>
        <w:rPr>
          <w:rFonts w:asciiTheme="minorBidi" w:hAnsiTheme="minorBidi"/>
          <w:b/>
          <w:bCs/>
          <w:color w:val="FF0000"/>
          <w:u w:val="single"/>
          <w:rtl/>
        </w:rPr>
      </w:pPr>
      <w:r w:rsidRPr="00E3064C">
        <w:rPr>
          <w:rFonts w:asciiTheme="minorBidi" w:hAnsiTheme="minorBidi"/>
          <w:b/>
          <w:bCs/>
          <w:color w:val="FF0000"/>
          <w:u w:val="single"/>
          <w:rtl/>
        </w:rPr>
        <w:t>נושא (</w:t>
      </w:r>
      <w:r w:rsidR="00165B93" w:rsidRPr="00E3064C">
        <w:rPr>
          <w:rFonts w:asciiTheme="minorBidi" w:hAnsiTheme="minorBidi"/>
          <w:b/>
          <w:bCs/>
          <w:color w:val="FF0000"/>
          <w:u w:val="single"/>
          <w:rtl/>
        </w:rPr>
        <w:t>26</w:t>
      </w:r>
      <w:r w:rsidRPr="00E3064C">
        <w:rPr>
          <w:rFonts w:asciiTheme="minorBidi" w:hAnsiTheme="minorBidi"/>
          <w:b/>
          <w:bCs/>
          <w:color w:val="FF0000"/>
          <w:u w:val="single"/>
          <w:rtl/>
        </w:rPr>
        <w:t xml:space="preserve">) - </w:t>
      </w:r>
      <w:r w:rsidR="00165B93" w:rsidRPr="00E3064C">
        <w:rPr>
          <w:rFonts w:asciiTheme="minorBidi" w:hAnsiTheme="minorBidi"/>
          <w:b/>
          <w:bCs/>
          <w:color w:val="FF0000"/>
          <w:u w:val="single"/>
          <w:rtl/>
        </w:rPr>
        <w:t>מכתב התקשרות</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 xml:space="preserve">תקן הביקורת העוסק בנושא הוא </w:t>
      </w:r>
      <w:r w:rsidRPr="00E3064C">
        <w:rPr>
          <w:rFonts w:asciiTheme="minorBidi" w:hAnsiTheme="minorBidi"/>
          <w:b/>
          <w:bCs/>
          <w:color w:val="FF0000"/>
          <w:rtl/>
        </w:rPr>
        <w:t>תקן 91</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u w:val="single"/>
          <w:rtl/>
        </w:rPr>
        <w:t>רקע ומטרה של מכתב ההתקשרות</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הכוונה היא להסכמות בין המבקר למבוקר בקשר לתנאי ההתקשרות לביצוע הביקורת של הדוחות הכספיים. זהו למעשה חוזה בין הצדדים ושם משתדלים בין היתר לצמצם את פער הציפיות ולתת לצדדים הבנה על מהות ההתקשרות.</w: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u w:val="single"/>
          <w:rtl/>
        </w:rPr>
      </w:pPr>
      <w:r w:rsidRPr="00E3064C">
        <w:rPr>
          <w:rFonts w:asciiTheme="minorBidi" w:hAnsiTheme="minorBidi"/>
          <w:u w:val="single"/>
          <w:rtl/>
        </w:rPr>
        <w:t>מה כולל מכתב התקשרות?</w:t>
      </w:r>
    </w:p>
    <w:p w:rsidR="00165B93" w:rsidRPr="00E3064C" w:rsidRDefault="00165B93" w:rsidP="00110FAD">
      <w:pPr>
        <w:spacing w:after="0" w:line="360" w:lineRule="auto"/>
        <w:jc w:val="both"/>
        <w:rPr>
          <w:rFonts w:asciiTheme="minorBidi" w:hAnsiTheme="minorBidi"/>
          <w:rtl/>
        </w:rPr>
      </w:pPr>
      <w:r w:rsidRPr="00E3064C">
        <w:rPr>
          <w:rFonts w:asciiTheme="minorBidi" w:hAnsiTheme="minorBidi"/>
          <w:rtl/>
        </w:rPr>
        <w:t>מכתב התקשרות כולל בתוכו התייחסות לדוחות הכספיים השנתיים ולתחום המס (הוצ' מס, דוח התאמה למס).</w:t>
      </w:r>
      <w:r w:rsidR="00110FAD" w:rsidRPr="00E3064C">
        <w:rPr>
          <w:rFonts w:asciiTheme="minorBidi" w:hAnsiTheme="minorBidi"/>
          <w:rtl/>
        </w:rPr>
        <w:t xml:space="preserve"> </w:t>
      </w:r>
      <w:r w:rsidRPr="00E3064C">
        <w:rPr>
          <w:rFonts w:asciiTheme="minorBidi" w:hAnsiTheme="minorBidi"/>
          <w:rtl/>
        </w:rPr>
        <w:t>נציין שתקן סקירה מס' 1 העוסק בסקירה של דוחות כספיים לתקופות ביניים (רבעונים חצי שנתיים) תיקן את תקן 91 וקבע שמכתב ההתקשרות יכלול גם את הדוחות הכספיים לתקופות הביניים.</w:t>
      </w:r>
      <w:r w:rsidR="00110FAD" w:rsidRPr="00E3064C">
        <w:rPr>
          <w:rFonts w:asciiTheme="minorBidi" w:hAnsiTheme="minorBidi"/>
          <w:rtl/>
        </w:rPr>
        <w:t xml:space="preserve"> </w:t>
      </w:r>
      <w:r w:rsidRPr="00E3064C">
        <w:rPr>
          <w:rFonts w:asciiTheme="minorBidi" w:hAnsiTheme="minorBidi"/>
          <w:rtl/>
        </w:rPr>
        <w:t>מכתב התקשרות לא יכלול את שירותים נלווים, דוחות מיוחדים, דוחות בלתי מבוקרים ועוד. מכתב התקשרות לא יכלול שירותים נלווים, דוחות מיוחדים, דוחות בלתי מבוקרים ועוד.</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מכתב ההתקשרות מבחינת הרכבו יכלול את הדברים הבאים:</w:t>
      </w:r>
    </w:p>
    <w:p w:rsidR="00165B93" w:rsidRPr="00E3064C" w:rsidRDefault="00165B93" w:rsidP="005B04EC">
      <w:pPr>
        <w:numPr>
          <w:ilvl w:val="0"/>
          <w:numId w:val="21"/>
        </w:numPr>
        <w:spacing w:after="0" w:line="360" w:lineRule="auto"/>
        <w:jc w:val="both"/>
        <w:rPr>
          <w:rFonts w:asciiTheme="minorBidi" w:hAnsiTheme="minorBidi"/>
          <w:rtl/>
        </w:rPr>
      </w:pPr>
      <w:r w:rsidRPr="00E3064C">
        <w:rPr>
          <w:rFonts w:asciiTheme="minorBidi" w:hAnsiTheme="minorBidi"/>
          <w:rtl/>
        </w:rPr>
        <w:t>כל מה שקשור לזיהוי הדוחות המבוקרים וזיהוי הדוחות המסוקרים.</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אחריות- כלומר הבחנה באחריות בין הצדדים</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הביקורת תתוכנן ותבוצע במטרה להשיג מדה סבירה של ביטחון שאין בדוחות הצגה מוטעית מהותית.</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 xml:space="preserve">הביקורת נערכת לפי תקני ביקורת מקובלים בישראל לרבות תקנות רו"ח וכו' (אם מדובר בחברה שנסחרת בארה"ב נפעל לפי </w:t>
      </w:r>
      <w:r w:rsidRPr="00E3064C">
        <w:rPr>
          <w:rFonts w:asciiTheme="minorBidi" w:hAnsiTheme="minorBidi"/>
        </w:rPr>
        <w:t>US-GAAS</w:t>
      </w:r>
      <w:r w:rsidRPr="00E3064C">
        <w:rPr>
          <w:rFonts w:asciiTheme="minorBidi" w:hAnsiTheme="minorBidi"/>
          <w:rtl/>
        </w:rPr>
        <w:t>).</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 xml:space="preserve"> הדגשה שהביקורת תבוצע באופן מדגמי ולא מלא</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התייחסות למגבלות שמובנות בבקרה הפנימית.</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שהביקורת היא לא חקירה והיא לא באה למנוע תרמיות והונאות (מטרתה המשנית היא לגלות תרמיות והונאות)</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כללי החשבונאות שיושמו יודגשו כאן</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יש להראות את נוסח חוות הדעת כדי לצמצם ציפיות</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התייחסות לרו"ח אחרים</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התייחסות לממשל תאגידי ו/או לגורמים המופקדים על בקרת העל</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נושא התיעוד הנגישות המלאה לכל דבר אצל החברה. בתיעוד כדאי להדגיש שניירות העבודה הם רכושו של הרו"ח.</w:t>
      </w:r>
    </w:p>
    <w:p w:rsidR="00165B93" w:rsidRPr="00E3064C" w:rsidRDefault="00165B93" w:rsidP="005B04EC">
      <w:pPr>
        <w:numPr>
          <w:ilvl w:val="0"/>
          <w:numId w:val="21"/>
        </w:numPr>
        <w:spacing w:after="0" w:line="360" w:lineRule="auto"/>
        <w:jc w:val="both"/>
        <w:rPr>
          <w:rFonts w:asciiTheme="minorBidi" w:hAnsiTheme="minorBidi"/>
        </w:rPr>
      </w:pPr>
      <w:r w:rsidRPr="00E3064C">
        <w:rPr>
          <w:rFonts w:asciiTheme="minorBidi" w:hAnsiTheme="minorBidi"/>
          <w:rtl/>
        </w:rPr>
        <w:t>בסוף יהיה פרק שלם העוסק בדוח ההתאמה למס</w:t>
      </w:r>
    </w:p>
    <w:p w:rsidR="00165B93" w:rsidRPr="00E3064C" w:rsidRDefault="00165B93" w:rsidP="00165B93">
      <w:pPr>
        <w:spacing w:after="0" w:line="360" w:lineRule="auto"/>
        <w:jc w:val="both"/>
        <w:rPr>
          <w:rFonts w:asciiTheme="minorBidi" w:hAnsiTheme="minorBidi"/>
        </w:rPr>
      </w:pP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החתומים על מכתב ההתקשרות הם:</w:t>
      </w:r>
    </w:p>
    <w:p w:rsidR="00165B93" w:rsidRPr="00E3064C" w:rsidRDefault="00165B93" w:rsidP="005B04EC">
      <w:pPr>
        <w:numPr>
          <w:ilvl w:val="0"/>
          <w:numId w:val="22"/>
        </w:numPr>
        <w:spacing w:after="0" w:line="360" w:lineRule="auto"/>
        <w:jc w:val="both"/>
        <w:rPr>
          <w:rFonts w:asciiTheme="minorBidi" w:hAnsiTheme="minorBidi"/>
          <w:rtl/>
        </w:rPr>
      </w:pPr>
      <w:r w:rsidRPr="00E3064C">
        <w:rPr>
          <w:rFonts w:asciiTheme="minorBidi" w:hAnsiTheme="minorBidi"/>
          <w:rtl/>
        </w:rPr>
        <w:t>יו"ר הדירקטוריון</w:t>
      </w:r>
    </w:p>
    <w:p w:rsidR="00165B93" w:rsidRPr="00E3064C" w:rsidRDefault="00165B93" w:rsidP="005B04EC">
      <w:pPr>
        <w:numPr>
          <w:ilvl w:val="0"/>
          <w:numId w:val="22"/>
        </w:numPr>
        <w:spacing w:after="0" w:line="360" w:lineRule="auto"/>
        <w:jc w:val="both"/>
        <w:rPr>
          <w:rFonts w:asciiTheme="minorBidi" w:hAnsiTheme="minorBidi"/>
        </w:rPr>
      </w:pPr>
      <w:r w:rsidRPr="00E3064C">
        <w:rPr>
          <w:rFonts w:asciiTheme="minorBidi" w:hAnsiTheme="minorBidi"/>
          <w:rtl/>
        </w:rPr>
        <w:t>המנכ"ל</w:t>
      </w:r>
    </w:p>
    <w:p w:rsidR="00165B93" w:rsidRPr="00E3064C" w:rsidRDefault="00165B93" w:rsidP="005B04EC">
      <w:pPr>
        <w:numPr>
          <w:ilvl w:val="0"/>
          <w:numId w:val="22"/>
        </w:numPr>
        <w:spacing w:after="0" w:line="360" w:lineRule="auto"/>
        <w:jc w:val="both"/>
        <w:rPr>
          <w:rFonts w:asciiTheme="minorBidi" w:hAnsiTheme="minorBidi"/>
        </w:rPr>
      </w:pPr>
      <w:r w:rsidRPr="00E3064C">
        <w:rPr>
          <w:rFonts w:asciiTheme="minorBidi" w:hAnsiTheme="minorBidi"/>
          <w:rtl/>
        </w:rPr>
        <w:t>הרו"ח המבקר</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מה קורה כשלא חותמים על מכתב ההתקשרות?</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 xml:space="preserve">מאז תקן 91 אם לא חותמים על מכתב ההתקשרות </w:t>
      </w:r>
      <w:r w:rsidRPr="00E3064C">
        <w:rPr>
          <w:rFonts w:asciiTheme="minorBidi" w:hAnsiTheme="minorBidi"/>
          <w:b/>
          <w:bCs/>
          <w:rtl/>
        </w:rPr>
        <w:t xml:space="preserve">אסור </w:t>
      </w:r>
      <w:r w:rsidRPr="00E3064C">
        <w:rPr>
          <w:rFonts w:asciiTheme="minorBidi" w:hAnsiTheme="minorBidi"/>
          <w:rtl/>
        </w:rPr>
        <w:t>לבצע את עבודת הביקורת.</w:t>
      </w:r>
    </w:p>
    <w:p w:rsidR="00165B93" w:rsidRPr="00E3064C" w:rsidRDefault="00165B93" w:rsidP="00165B93">
      <w:pPr>
        <w:spacing w:after="0" w:line="360" w:lineRule="auto"/>
        <w:jc w:val="both"/>
        <w:rPr>
          <w:rFonts w:asciiTheme="minorBidi" w:hAnsiTheme="minorBidi"/>
          <w:rtl/>
        </w:rPr>
      </w:pPr>
    </w:p>
    <w:p w:rsidR="00165B93" w:rsidRPr="00E3064C" w:rsidRDefault="00165B93" w:rsidP="00110FAD">
      <w:pPr>
        <w:spacing w:after="0" w:line="360" w:lineRule="auto"/>
        <w:jc w:val="both"/>
        <w:rPr>
          <w:rFonts w:asciiTheme="minorBidi" w:hAnsiTheme="minorBidi"/>
          <w:rtl/>
        </w:rPr>
      </w:pPr>
      <w:r w:rsidRPr="00E3064C">
        <w:rPr>
          <w:rFonts w:asciiTheme="minorBidi" w:hAnsiTheme="minorBidi"/>
          <w:rtl/>
        </w:rPr>
        <w:t>שאלה מקובלת בנושא זה היא מכתב התקשרות שבתוכו יש 10-12 אירועים, כשכל אירוע מצריך ניתוח והסבר קצר, האם כל אירוע בתוך מכתב ההתקשרות הוא נאות או לא נאות. לדוג' משפט כמו "אנו נפעל יחד אתכם למנוע טעויות, תרמיות, אי סדרים ופעולות בלתי חוקיות".</w:t>
      </w:r>
      <w:r w:rsidR="00110FAD" w:rsidRPr="00E3064C">
        <w:rPr>
          <w:rFonts w:asciiTheme="minorBidi" w:hAnsiTheme="minorBidi"/>
          <w:rtl/>
        </w:rPr>
        <w:t xml:space="preserve"> </w:t>
      </w:r>
      <w:r w:rsidRPr="00E3064C">
        <w:rPr>
          <w:rFonts w:asciiTheme="minorBidi" w:hAnsiTheme="minorBidi"/>
          <w:rtl/>
        </w:rPr>
        <w:t>בשאלות מסוג זה יש לחוות דעה על כל אירוע בנפרד</w:t>
      </w:r>
      <w:r w:rsidR="00110FAD" w:rsidRPr="00E3064C">
        <w:rPr>
          <w:rFonts w:asciiTheme="minorBidi" w:hAnsiTheme="minorBidi"/>
          <w:rtl/>
        </w:rPr>
        <w:t>.</w: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סיכום תהליך הביקורת:</w:t>
      </w: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noProof/>
          <w:rtl/>
        </w:rPr>
        <mc:AlternateContent>
          <mc:Choice Requires="wps">
            <w:drawing>
              <wp:anchor distT="0" distB="0" distL="114300" distR="114300" simplePos="0" relativeHeight="251623424" behindDoc="0" locked="0" layoutInCell="1" allowOverlap="1" wp14:anchorId="7857FC1E" wp14:editId="627005B4">
                <wp:simplePos x="0" y="0"/>
                <wp:positionH relativeFrom="column">
                  <wp:posOffset>4867275</wp:posOffset>
                </wp:positionH>
                <wp:positionV relativeFrom="paragraph">
                  <wp:posOffset>150495</wp:posOffset>
                </wp:positionV>
                <wp:extent cx="971550" cy="400050"/>
                <wp:effectExtent l="9525" t="7620" r="9525" b="1143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40005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מכתב התקשרות</w:t>
                            </w:r>
                          </w:p>
                          <w:p w:rsidR="00680FD1" w:rsidRDefault="00680FD1" w:rsidP="00165B93">
                            <w:pPr>
                              <w:spacing w:after="0"/>
                              <w:jc w:val="center"/>
                              <w:rPr>
                                <w:rFonts w:cs="David"/>
                                <w:sz w:val="20"/>
                                <w:szCs w:val="20"/>
                                <w:rtl/>
                              </w:rPr>
                            </w:pPr>
                            <w:r>
                              <w:rPr>
                                <w:rFonts w:cs="David" w:hint="cs"/>
                                <w:sz w:val="20"/>
                                <w:szCs w:val="20"/>
                                <w:rtl/>
                              </w:rPr>
                              <w:t>(תקן 91)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1" type="#_x0000_t202" style="position:absolute;left:0;text-align:left;margin-left:383.25pt;margin-top:11.85pt;width:76.5pt;height:31.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">
                <v:textbox>
                  <w:txbxContent>
                    <w:p w:rsidR="00680FD1" w:rsidRDefault="00680FD1" w:rsidP="00165B93">
                      <w:pPr>
                        <w:spacing w:after="0"/>
                        <w:jc w:val="center"/>
                        <w:rPr>
                          <w:rFonts w:cs="David"/>
                          <w:sz w:val="20"/>
                          <w:szCs w:val="20"/>
                        </w:rPr>
                      </w:pPr>
                      <w:r>
                        <w:rPr>
                          <w:rFonts w:cs="David" w:hint="cs"/>
                          <w:sz w:val="20"/>
                          <w:szCs w:val="20"/>
                          <w:rtl/>
                        </w:rPr>
                        <w:t>מכתב התקשרות</w:t>
                      </w:r>
                    </w:p>
                    <w:p w:rsidR="00680FD1" w:rsidRDefault="00680FD1" w:rsidP="00165B93">
                      <w:pPr>
                        <w:spacing w:after="0"/>
                        <w:jc w:val="center"/>
                        <w:rPr>
                          <w:rFonts w:cs="David"/>
                          <w:sz w:val="20"/>
                          <w:szCs w:val="20"/>
                          <w:rtl/>
                        </w:rPr>
                      </w:pPr>
                      <w:r>
                        <w:rPr>
                          <w:rFonts w:cs="David" w:hint="cs"/>
                          <w:sz w:val="20"/>
                          <w:szCs w:val="20"/>
                          <w:rtl/>
                        </w:rPr>
                        <w:t>(תקן 91)</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24448" behindDoc="0" locked="0" layoutInCell="1" allowOverlap="1" wp14:anchorId="7E97BF80" wp14:editId="1E9A8E08">
                <wp:simplePos x="0" y="0"/>
                <wp:positionH relativeFrom="column">
                  <wp:posOffset>3990975</wp:posOffset>
                </wp:positionH>
                <wp:positionV relativeFrom="paragraph">
                  <wp:posOffset>102870</wp:posOffset>
                </wp:positionV>
                <wp:extent cx="762000" cy="400050"/>
                <wp:effectExtent l="9525" t="7620" r="9525" b="1143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40005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הבנת העסק</w:t>
                            </w:r>
                          </w:p>
                          <w:p w:rsidR="00680FD1" w:rsidRDefault="00680FD1" w:rsidP="00165B93">
                            <w:pPr>
                              <w:spacing w:after="0"/>
                              <w:jc w:val="center"/>
                              <w:rPr>
                                <w:rFonts w:cs="David"/>
                                <w:sz w:val="20"/>
                                <w:szCs w:val="20"/>
                                <w:rtl/>
                              </w:rPr>
                            </w:pPr>
                            <w:r>
                              <w:rPr>
                                <w:rFonts w:cs="David" w:hint="cs"/>
                                <w:sz w:val="20"/>
                                <w:szCs w:val="20"/>
                                <w:rtl/>
                              </w:rPr>
                              <w:t>(תקן 93)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2" type="#_x0000_t202" style="position:absolute;left:0;text-align:left;margin-left:314.25pt;margin-top:8.1pt;width:60pt;height:3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">
                <v:textbox>
                  <w:txbxContent>
                    <w:p w:rsidR="00680FD1" w:rsidRDefault="00680FD1" w:rsidP="00165B93">
                      <w:pPr>
                        <w:spacing w:after="0"/>
                        <w:jc w:val="center"/>
                        <w:rPr>
                          <w:rFonts w:cs="David"/>
                          <w:sz w:val="20"/>
                          <w:szCs w:val="20"/>
                        </w:rPr>
                      </w:pPr>
                      <w:r>
                        <w:rPr>
                          <w:rFonts w:cs="David" w:hint="cs"/>
                          <w:sz w:val="20"/>
                          <w:szCs w:val="20"/>
                          <w:rtl/>
                        </w:rPr>
                        <w:t>הבנת העסק</w:t>
                      </w:r>
                    </w:p>
                    <w:p w:rsidR="00680FD1" w:rsidRDefault="00680FD1" w:rsidP="00165B93">
                      <w:pPr>
                        <w:spacing w:after="0"/>
                        <w:jc w:val="center"/>
                        <w:rPr>
                          <w:rFonts w:cs="David"/>
                          <w:sz w:val="20"/>
                          <w:szCs w:val="20"/>
                          <w:rtl/>
                        </w:rPr>
                      </w:pPr>
                      <w:r>
                        <w:rPr>
                          <w:rFonts w:cs="David" w:hint="cs"/>
                          <w:sz w:val="20"/>
                          <w:szCs w:val="20"/>
                          <w:rtl/>
                        </w:rPr>
                        <w:t>(תקן 93)</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25472" behindDoc="0" locked="0" layoutInCell="1" allowOverlap="1" wp14:anchorId="2A479E8D" wp14:editId="189A524E">
                <wp:simplePos x="0" y="0"/>
                <wp:positionH relativeFrom="column">
                  <wp:posOffset>2438400</wp:posOffset>
                </wp:positionH>
                <wp:positionV relativeFrom="paragraph">
                  <wp:posOffset>102870</wp:posOffset>
                </wp:positionV>
                <wp:extent cx="1371600" cy="504825"/>
                <wp:effectExtent l="9525" t="7620" r="9525" b="1143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04825"/>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סקר בקרה פנימית ומערכות חשבונאיות</w:t>
                            </w:r>
                          </w:p>
                          <w:p w:rsidR="00680FD1" w:rsidRDefault="00680FD1" w:rsidP="00165B93">
                            <w:pPr>
                              <w:spacing w:after="0"/>
                              <w:jc w:val="center"/>
                              <w:rPr>
                                <w:rFonts w:cs="David"/>
                                <w:sz w:val="20"/>
                                <w:szCs w:val="20"/>
                                <w:rtl/>
                              </w:rPr>
                            </w:pPr>
                            <w:r>
                              <w:rPr>
                                <w:rFonts w:cs="David" w:hint="cs"/>
                                <w:sz w:val="20"/>
                                <w:szCs w:val="20"/>
                                <w:rtl/>
                              </w:rPr>
                              <w:t>(תקן 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left:0;text-align:left;margin-left:192pt;margin-top:8.1pt;width:108pt;height:39.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">
                <v:textbox>
                  <w:txbxContent>
                    <w:p w:rsidR="00680FD1" w:rsidRDefault="00680FD1" w:rsidP="00165B93">
                      <w:pPr>
                        <w:spacing w:after="0"/>
                        <w:jc w:val="center"/>
                        <w:rPr>
                          <w:rFonts w:cs="David"/>
                          <w:sz w:val="20"/>
                          <w:szCs w:val="20"/>
                        </w:rPr>
                      </w:pPr>
                      <w:r>
                        <w:rPr>
                          <w:rFonts w:cs="David" w:hint="cs"/>
                          <w:sz w:val="20"/>
                          <w:szCs w:val="20"/>
                          <w:rtl/>
                        </w:rPr>
                        <w:t>סקר בקרה פנימית ומערכות חשבונאיות</w:t>
                      </w:r>
                    </w:p>
                    <w:p w:rsidR="00680FD1" w:rsidRDefault="00680FD1" w:rsidP="00165B93">
                      <w:pPr>
                        <w:spacing w:after="0"/>
                        <w:jc w:val="center"/>
                        <w:rPr>
                          <w:rFonts w:cs="David"/>
                          <w:sz w:val="20"/>
                          <w:szCs w:val="20"/>
                          <w:rtl/>
                        </w:rPr>
                      </w:pPr>
                      <w:r>
                        <w:rPr>
                          <w:rFonts w:cs="David" w:hint="cs"/>
                          <w:sz w:val="20"/>
                          <w:szCs w:val="20"/>
                          <w:rtl/>
                        </w:rPr>
                        <w:t>(תקן 98)</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26496" behindDoc="0" locked="0" layoutInCell="1" allowOverlap="1" wp14:anchorId="73542DF5" wp14:editId="7F7415F9">
                <wp:simplePos x="0" y="0"/>
                <wp:positionH relativeFrom="column">
                  <wp:posOffset>1285875</wp:posOffset>
                </wp:positionH>
                <wp:positionV relativeFrom="paragraph">
                  <wp:posOffset>102870</wp:posOffset>
                </wp:positionV>
                <wp:extent cx="942975" cy="400050"/>
                <wp:effectExtent l="9525" t="7620" r="9525" b="1143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הערכת סיכונים</w:t>
                            </w:r>
                          </w:p>
                          <w:p w:rsidR="00680FD1" w:rsidRDefault="00680FD1" w:rsidP="00165B93">
                            <w:pPr>
                              <w:spacing w:after="0"/>
                              <w:jc w:val="center"/>
                              <w:rPr>
                                <w:rFonts w:cs="David"/>
                                <w:sz w:val="20"/>
                                <w:szCs w:val="20"/>
                                <w:rtl/>
                              </w:rPr>
                            </w:pPr>
                            <w:r>
                              <w:rPr>
                                <w:rFonts w:cs="David" w:hint="cs"/>
                                <w:sz w:val="20"/>
                                <w:szCs w:val="20"/>
                                <w:rtl/>
                              </w:rPr>
                              <w:t>(תקן 98)</w:t>
                            </w:r>
                          </w:p>
                          <w:p w:rsidR="00680FD1" w:rsidRDefault="00680FD1" w:rsidP="00165B93">
                            <w:pPr>
                              <w:rPr>
                                <w:rFonts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4" type="#_x0000_t202" style="position:absolute;left:0;text-align:left;margin-left:101.25pt;margin-top:8.1pt;width:74.25pt;height: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">
                <v:textbox>
                  <w:txbxContent>
                    <w:p w:rsidR="00680FD1" w:rsidRDefault="00680FD1" w:rsidP="00165B93">
                      <w:pPr>
                        <w:spacing w:after="0"/>
                        <w:jc w:val="center"/>
                        <w:rPr>
                          <w:rFonts w:cs="David"/>
                          <w:sz w:val="20"/>
                          <w:szCs w:val="20"/>
                        </w:rPr>
                      </w:pPr>
                      <w:r>
                        <w:rPr>
                          <w:rFonts w:cs="David" w:hint="cs"/>
                          <w:sz w:val="20"/>
                          <w:szCs w:val="20"/>
                          <w:rtl/>
                        </w:rPr>
                        <w:t>הערכת סיכונים</w:t>
                      </w:r>
                    </w:p>
                    <w:p w:rsidR="00680FD1" w:rsidRDefault="00680FD1" w:rsidP="00165B93">
                      <w:pPr>
                        <w:spacing w:after="0"/>
                        <w:jc w:val="center"/>
                        <w:rPr>
                          <w:rFonts w:cs="David"/>
                          <w:sz w:val="20"/>
                          <w:szCs w:val="20"/>
                          <w:rtl/>
                        </w:rPr>
                      </w:pPr>
                      <w:r>
                        <w:rPr>
                          <w:rFonts w:cs="David" w:hint="cs"/>
                          <w:sz w:val="20"/>
                          <w:szCs w:val="20"/>
                          <w:rtl/>
                        </w:rPr>
                        <w:t>(תקן 98)</w:t>
                      </w:r>
                    </w:p>
                    <w:p w:rsidR="00680FD1" w:rsidRDefault="00680FD1" w:rsidP="00165B93">
                      <w:pPr>
                        <w:rPr>
                          <w:rFonts w:cs="Arial"/>
                        </w:rPr>
                      </w:pP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27520" behindDoc="0" locked="0" layoutInCell="1" allowOverlap="1" wp14:anchorId="237BE8F8" wp14:editId="63A54124">
                <wp:simplePos x="0" y="0"/>
                <wp:positionH relativeFrom="column">
                  <wp:posOffset>142875</wp:posOffset>
                </wp:positionH>
                <wp:positionV relativeFrom="paragraph">
                  <wp:posOffset>102870</wp:posOffset>
                </wp:positionV>
                <wp:extent cx="942975" cy="400050"/>
                <wp:effectExtent l="9525" t="7620" r="9525" b="1143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תוכניות ביקורת</w:t>
                            </w:r>
                          </w:p>
                          <w:p w:rsidR="00680FD1" w:rsidRDefault="00680FD1" w:rsidP="00165B93">
                            <w:pPr>
                              <w:spacing w:after="0"/>
                              <w:jc w:val="center"/>
                              <w:rPr>
                                <w:rFonts w:cs="David"/>
                                <w:sz w:val="20"/>
                                <w:szCs w:val="20"/>
                                <w:rtl/>
                              </w:rPr>
                            </w:pPr>
                            <w:r>
                              <w:rPr>
                                <w:rFonts w:cs="David" w:hint="cs"/>
                                <w:sz w:val="20"/>
                                <w:szCs w:val="20"/>
                                <w:rtl/>
                              </w:rPr>
                              <w:t>(תקן 74)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5" type="#_x0000_t202" style="position:absolute;left:0;text-align:left;margin-left:11.25pt;margin-top:8.1pt;width:74.25pt;height:31.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">
                <v:textbox>
                  <w:txbxContent>
                    <w:p w:rsidR="00680FD1" w:rsidRDefault="00680FD1" w:rsidP="00165B93">
                      <w:pPr>
                        <w:spacing w:after="0"/>
                        <w:jc w:val="center"/>
                        <w:rPr>
                          <w:rFonts w:cs="David"/>
                          <w:sz w:val="20"/>
                          <w:szCs w:val="20"/>
                        </w:rPr>
                      </w:pPr>
                      <w:r>
                        <w:rPr>
                          <w:rFonts w:cs="David" w:hint="cs"/>
                          <w:sz w:val="20"/>
                          <w:szCs w:val="20"/>
                          <w:rtl/>
                        </w:rPr>
                        <w:t>תוכניות ביקורת</w:t>
                      </w:r>
                    </w:p>
                    <w:p w:rsidR="00680FD1" w:rsidRDefault="00680FD1" w:rsidP="00165B93">
                      <w:pPr>
                        <w:spacing w:after="0"/>
                        <w:jc w:val="center"/>
                        <w:rPr>
                          <w:rFonts w:cs="David"/>
                          <w:sz w:val="20"/>
                          <w:szCs w:val="20"/>
                          <w:rtl/>
                        </w:rPr>
                      </w:pPr>
                      <w:r>
                        <w:rPr>
                          <w:rFonts w:cs="David" w:hint="cs"/>
                          <w:sz w:val="20"/>
                          <w:szCs w:val="20"/>
                          <w:rtl/>
                        </w:rPr>
                        <w:t>(תקן 74)</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28544" behindDoc="0" locked="0" layoutInCell="1" allowOverlap="1" wp14:anchorId="55C0F41E" wp14:editId="66620E45">
                <wp:simplePos x="0" y="0"/>
                <wp:positionH relativeFrom="column">
                  <wp:posOffset>-495300</wp:posOffset>
                </wp:positionH>
                <wp:positionV relativeFrom="paragraph">
                  <wp:posOffset>102870</wp:posOffset>
                </wp:positionV>
                <wp:extent cx="504825" cy="266700"/>
                <wp:effectExtent l="9525" t="7620" r="9525"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6670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ביצוע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left:0;text-align:left;margin-left:-39pt;margin-top:8.1pt;width:39.75pt;height:21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">
                <v:textbox>
                  <w:txbxContent>
                    <w:p w:rsidR="00680FD1" w:rsidRDefault="00680FD1" w:rsidP="00165B93">
                      <w:pPr>
                        <w:spacing w:after="0"/>
                        <w:jc w:val="center"/>
                        <w:rPr>
                          <w:rFonts w:cs="David"/>
                          <w:sz w:val="20"/>
                          <w:szCs w:val="20"/>
                        </w:rPr>
                      </w:pPr>
                      <w:r>
                        <w:rPr>
                          <w:rFonts w:cs="David" w:hint="cs"/>
                          <w:sz w:val="20"/>
                          <w:szCs w:val="20"/>
                          <w:rtl/>
                        </w:rPr>
                        <w:t>ביצוע</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29568" behindDoc="0" locked="0" layoutInCell="1" allowOverlap="1" wp14:anchorId="5ACA5212" wp14:editId="1EBB50B0">
                <wp:simplePos x="0" y="0"/>
                <wp:positionH relativeFrom="column">
                  <wp:posOffset>-495300</wp:posOffset>
                </wp:positionH>
                <wp:positionV relativeFrom="paragraph">
                  <wp:posOffset>855345</wp:posOffset>
                </wp:positionV>
                <wp:extent cx="990600" cy="266700"/>
                <wp:effectExtent l="9525" t="7620" r="9525"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6670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תוצאות, מסקנות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9pt;margin-top:67.35pt;width:78pt;height:21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">
                <v:textbox>
                  <w:txbxContent>
                    <w:p w:rsidR="00680FD1" w:rsidRDefault="00680FD1" w:rsidP="00165B93">
                      <w:pPr>
                        <w:spacing w:after="0"/>
                        <w:jc w:val="center"/>
                        <w:rPr>
                          <w:rFonts w:cs="David"/>
                          <w:sz w:val="20"/>
                          <w:szCs w:val="20"/>
                        </w:rPr>
                      </w:pPr>
                      <w:r>
                        <w:rPr>
                          <w:rFonts w:cs="David" w:hint="cs"/>
                          <w:sz w:val="20"/>
                          <w:szCs w:val="20"/>
                          <w:rtl/>
                        </w:rPr>
                        <w:t>תוצאות, מסקנות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30592" behindDoc="0" locked="0" layoutInCell="1" allowOverlap="1" wp14:anchorId="131322BE" wp14:editId="60288C58">
                <wp:simplePos x="0" y="0"/>
                <wp:positionH relativeFrom="column">
                  <wp:posOffset>742950</wp:posOffset>
                </wp:positionH>
                <wp:positionV relativeFrom="paragraph">
                  <wp:posOffset>855345</wp:posOffset>
                </wp:positionV>
                <wp:extent cx="1076325" cy="400050"/>
                <wp:effectExtent l="9525" t="7620" r="9525" b="1143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40005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דוח הרו"ח המבקר</w:t>
                            </w:r>
                          </w:p>
                          <w:p w:rsidR="00680FD1" w:rsidRDefault="00680FD1" w:rsidP="00165B93">
                            <w:pPr>
                              <w:spacing w:after="0"/>
                              <w:jc w:val="center"/>
                              <w:rPr>
                                <w:rFonts w:cs="David"/>
                                <w:sz w:val="20"/>
                                <w:szCs w:val="20"/>
                                <w:rtl/>
                              </w:rPr>
                            </w:pPr>
                            <w:r>
                              <w:rPr>
                                <w:rFonts w:cs="David" w:hint="cs"/>
                                <w:sz w:val="20"/>
                                <w:szCs w:val="20"/>
                                <w:rtl/>
                              </w:rPr>
                              <w:t>(תקנים 72 ו-102)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8" type="#_x0000_t202" style="position:absolute;left:0;text-align:left;margin-left:58.5pt;margin-top:67.35pt;width:84.75pt;height:31.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">
                <v:textbox>
                  <w:txbxContent>
                    <w:p w:rsidR="00680FD1" w:rsidRDefault="00680FD1" w:rsidP="00165B93">
                      <w:pPr>
                        <w:spacing w:after="0"/>
                        <w:jc w:val="center"/>
                        <w:rPr>
                          <w:rFonts w:cs="David"/>
                          <w:sz w:val="20"/>
                          <w:szCs w:val="20"/>
                        </w:rPr>
                      </w:pPr>
                      <w:r>
                        <w:rPr>
                          <w:rFonts w:cs="David" w:hint="cs"/>
                          <w:sz w:val="20"/>
                          <w:szCs w:val="20"/>
                          <w:rtl/>
                        </w:rPr>
                        <w:t>דוח הרו"ח המבקר</w:t>
                      </w:r>
                    </w:p>
                    <w:p w:rsidR="00680FD1" w:rsidRDefault="00680FD1" w:rsidP="00165B93">
                      <w:pPr>
                        <w:spacing w:after="0"/>
                        <w:jc w:val="center"/>
                        <w:rPr>
                          <w:rFonts w:cs="David"/>
                          <w:sz w:val="20"/>
                          <w:szCs w:val="20"/>
                          <w:rtl/>
                        </w:rPr>
                      </w:pPr>
                      <w:r>
                        <w:rPr>
                          <w:rFonts w:cs="David" w:hint="cs"/>
                          <w:sz w:val="20"/>
                          <w:szCs w:val="20"/>
                          <w:rtl/>
                        </w:rPr>
                        <w:t>(תקנים 72 ו-102)</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31616" behindDoc="0" locked="0" layoutInCell="1" allowOverlap="1" wp14:anchorId="0E9CE416" wp14:editId="33E6EAD9">
                <wp:simplePos x="0" y="0"/>
                <wp:positionH relativeFrom="column">
                  <wp:posOffset>2085975</wp:posOffset>
                </wp:positionH>
                <wp:positionV relativeFrom="paragraph">
                  <wp:posOffset>855345</wp:posOffset>
                </wp:positionV>
                <wp:extent cx="942975" cy="400050"/>
                <wp:effectExtent l="9525" t="7620" r="9525" b="1143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2975" cy="400050"/>
                        </a:xfrm>
                        <a:prstGeom prst="rect">
                          <a:avLst/>
                        </a:prstGeom>
                        <a:solidFill>
                          <a:srgbClr val="FFFFFF"/>
                        </a:solidFill>
                        <a:ln w="9525">
                          <a:solidFill>
                            <a:srgbClr val="000000"/>
                          </a:solidFill>
                          <a:miter lim="800000"/>
                          <a:headEnd/>
                          <a:tailEnd/>
                        </a:ln>
                      </wps:spPr>
                      <wps:txbx>
                        <w:txbxContent>
                          <w:p w:rsidR="00680FD1" w:rsidRDefault="00680FD1" w:rsidP="00165B93">
                            <w:pPr>
                              <w:spacing w:after="0"/>
                              <w:jc w:val="center"/>
                              <w:rPr>
                                <w:rFonts w:cs="David"/>
                                <w:sz w:val="20"/>
                                <w:szCs w:val="20"/>
                              </w:rPr>
                            </w:pPr>
                            <w:r>
                              <w:rPr>
                                <w:rFonts w:cs="David" w:hint="cs"/>
                                <w:sz w:val="20"/>
                                <w:szCs w:val="20"/>
                                <w:rtl/>
                              </w:rPr>
                              <w:t>מכתב להנהלה</w:t>
                            </w:r>
                          </w:p>
                          <w:p w:rsidR="00680FD1" w:rsidRDefault="00680FD1" w:rsidP="00165B93">
                            <w:pPr>
                              <w:spacing w:after="0"/>
                              <w:jc w:val="center"/>
                              <w:rPr>
                                <w:rFonts w:cs="David"/>
                                <w:sz w:val="20"/>
                                <w:szCs w:val="20"/>
                                <w:rtl/>
                              </w:rPr>
                            </w:pPr>
                            <w:r>
                              <w:rPr>
                                <w:rFonts w:cs="David" w:hint="cs"/>
                                <w:sz w:val="20"/>
                                <w:szCs w:val="20"/>
                                <w:rtl/>
                              </w:rPr>
                              <w:t>(</w:t>
                            </w:r>
                            <w:r>
                              <w:rPr>
                                <w:rFonts w:cs="David"/>
                                <w:sz w:val="20"/>
                                <w:szCs w:val="20"/>
                              </w:rPr>
                              <w:t>ISOX</w:t>
                            </w:r>
                            <w:r>
                              <w:rPr>
                                <w:rFonts w:cs="David" w:hint="cs"/>
                                <w:sz w:val="20"/>
                                <w:szCs w:val="20"/>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9" type="#_x0000_t202" style="position:absolute;left:0;text-align:left;margin-left:164.25pt;margin-top:67.35pt;width:74.25pt;height:31.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">
                <v:textbox>
                  <w:txbxContent>
                    <w:p w:rsidR="00680FD1" w:rsidRDefault="00680FD1" w:rsidP="00165B93">
                      <w:pPr>
                        <w:spacing w:after="0"/>
                        <w:jc w:val="center"/>
                        <w:rPr>
                          <w:rFonts w:cs="David"/>
                          <w:sz w:val="20"/>
                          <w:szCs w:val="20"/>
                        </w:rPr>
                      </w:pPr>
                      <w:r>
                        <w:rPr>
                          <w:rFonts w:cs="David" w:hint="cs"/>
                          <w:sz w:val="20"/>
                          <w:szCs w:val="20"/>
                          <w:rtl/>
                        </w:rPr>
                        <w:t>מכתב להנהלה</w:t>
                      </w:r>
                    </w:p>
                    <w:p w:rsidR="00680FD1" w:rsidRDefault="00680FD1" w:rsidP="00165B93">
                      <w:pPr>
                        <w:spacing w:after="0"/>
                        <w:jc w:val="center"/>
                        <w:rPr>
                          <w:rFonts w:cs="David"/>
                          <w:sz w:val="20"/>
                          <w:szCs w:val="20"/>
                          <w:rtl/>
                        </w:rPr>
                      </w:pPr>
                      <w:r>
                        <w:rPr>
                          <w:rFonts w:cs="David" w:hint="cs"/>
                          <w:sz w:val="20"/>
                          <w:szCs w:val="20"/>
                          <w:rtl/>
                        </w:rPr>
                        <w:t>(</w:t>
                      </w:r>
                      <w:r>
                        <w:rPr>
                          <w:rFonts w:cs="David"/>
                          <w:sz w:val="20"/>
                          <w:szCs w:val="20"/>
                        </w:rPr>
                        <w:t>ISOX</w:t>
                      </w:r>
                      <w:r>
                        <w:rPr>
                          <w:rFonts w:cs="David" w:hint="cs"/>
                          <w:sz w:val="20"/>
                          <w:szCs w:val="20"/>
                          <w:rtl/>
                        </w:rPr>
                        <w:t>)</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32640" behindDoc="0" locked="0" layoutInCell="1" allowOverlap="1" wp14:anchorId="3CCC4BEB" wp14:editId="04893BFC">
                <wp:simplePos x="0" y="0"/>
                <wp:positionH relativeFrom="column">
                  <wp:posOffset>4752975</wp:posOffset>
                </wp:positionH>
                <wp:positionV relativeFrom="paragraph">
                  <wp:posOffset>321945</wp:posOffset>
                </wp:positionV>
                <wp:extent cx="114300" cy="0"/>
                <wp:effectExtent l="19050" t="55245" r="9525" b="59055"/>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left:0;text-align:left;margin-left:374.25pt;margin-top:25.35pt;width:9pt;height:0;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33664" behindDoc="0" locked="0" layoutInCell="1" allowOverlap="1" wp14:anchorId="1FCEDC36" wp14:editId="5DE2B6CB">
                <wp:simplePos x="0" y="0"/>
                <wp:positionH relativeFrom="column">
                  <wp:posOffset>3810000</wp:posOffset>
                </wp:positionH>
                <wp:positionV relativeFrom="paragraph">
                  <wp:posOffset>321945</wp:posOffset>
                </wp:positionV>
                <wp:extent cx="161925" cy="0"/>
                <wp:effectExtent l="19050" t="55245" r="9525" b="59055"/>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left:0;text-align:left;margin-left:300pt;margin-top:25.35pt;width:12.75pt;height:0;flip:x;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34688" behindDoc="0" locked="0" layoutInCell="1" allowOverlap="1" wp14:anchorId="5D8B65E8" wp14:editId="47D15F28">
                <wp:simplePos x="0" y="0"/>
                <wp:positionH relativeFrom="column">
                  <wp:posOffset>2276475</wp:posOffset>
                </wp:positionH>
                <wp:positionV relativeFrom="paragraph">
                  <wp:posOffset>321945</wp:posOffset>
                </wp:positionV>
                <wp:extent cx="161925" cy="0"/>
                <wp:effectExtent l="19050" t="55245" r="9525" b="5905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left:0;text-align:left;margin-left:179.25pt;margin-top:25.35pt;width:12.75pt;height:0;flip:x;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35712" behindDoc="0" locked="0" layoutInCell="1" allowOverlap="1" wp14:anchorId="463C4E42" wp14:editId="129313D2">
                <wp:simplePos x="0" y="0"/>
                <wp:positionH relativeFrom="column">
                  <wp:posOffset>1123950</wp:posOffset>
                </wp:positionH>
                <wp:positionV relativeFrom="paragraph">
                  <wp:posOffset>274320</wp:posOffset>
                </wp:positionV>
                <wp:extent cx="161925" cy="0"/>
                <wp:effectExtent l="19050" t="55245" r="9525" b="590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left:0;text-align:left;margin-left:88.5pt;margin-top:21.6pt;width:12.75pt;height:0;flip:x;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36736" behindDoc="0" locked="0" layoutInCell="1" allowOverlap="1" wp14:anchorId="2F6C0A99" wp14:editId="5EDF68F8">
                <wp:simplePos x="0" y="0"/>
                <wp:positionH relativeFrom="column">
                  <wp:posOffset>-19050</wp:posOffset>
                </wp:positionH>
                <wp:positionV relativeFrom="paragraph">
                  <wp:posOffset>274320</wp:posOffset>
                </wp:positionV>
                <wp:extent cx="161925" cy="0"/>
                <wp:effectExtent l="19050" t="55245" r="9525" b="5905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left:0;text-align:left;margin-left:-1.5pt;margin-top:21.6pt;width:12.75pt;height:0;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37760" behindDoc="0" locked="0" layoutInCell="1" allowOverlap="1" wp14:anchorId="3BCAE6AF" wp14:editId="72009353">
                <wp:simplePos x="0" y="0"/>
                <wp:positionH relativeFrom="column">
                  <wp:posOffset>-247650</wp:posOffset>
                </wp:positionH>
                <wp:positionV relativeFrom="paragraph">
                  <wp:posOffset>369570</wp:posOffset>
                </wp:positionV>
                <wp:extent cx="0" cy="400685"/>
                <wp:effectExtent l="57150" t="7620" r="57150" b="203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0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left:0;text-align:left;margin-left:-19.5pt;margin-top:29.1pt;width:0;height:31.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38784" behindDoc="0" locked="0" layoutInCell="1" allowOverlap="1" wp14:anchorId="1B20C97F" wp14:editId="53DEC7CE">
                <wp:simplePos x="0" y="0"/>
                <wp:positionH relativeFrom="column">
                  <wp:posOffset>495300</wp:posOffset>
                </wp:positionH>
                <wp:positionV relativeFrom="paragraph">
                  <wp:posOffset>941070</wp:posOffset>
                </wp:positionV>
                <wp:extent cx="238125" cy="635"/>
                <wp:effectExtent l="9525" t="55245" r="19050" b="584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 o:spid="_x0000_s1026" type="#_x0000_t32" style="position:absolute;left:0;text-align:left;margin-left:39pt;margin-top:74.1pt;width:18.75pt;height:.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39808" behindDoc="0" locked="0" layoutInCell="1" allowOverlap="1" wp14:anchorId="24A40C4B" wp14:editId="447866A6">
                <wp:simplePos x="0" y="0"/>
                <wp:positionH relativeFrom="column">
                  <wp:posOffset>1819275</wp:posOffset>
                </wp:positionH>
                <wp:positionV relativeFrom="paragraph">
                  <wp:posOffset>960120</wp:posOffset>
                </wp:positionV>
                <wp:extent cx="238125" cy="635"/>
                <wp:effectExtent l="9525" t="55245" r="19050" b="5842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 o:spid="_x0000_s1026" type="#_x0000_t32" style="position:absolute;left:0;text-align:left;margin-left:143.25pt;margin-top:75.6pt;width:18.75pt;height:.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40832" behindDoc="0" locked="0" layoutInCell="1" allowOverlap="1" wp14:anchorId="5A06BA21" wp14:editId="4F1F7D4C">
                <wp:simplePos x="0" y="0"/>
                <wp:positionH relativeFrom="column">
                  <wp:posOffset>-78105</wp:posOffset>
                </wp:positionH>
                <wp:positionV relativeFrom="paragraph">
                  <wp:posOffset>369570</wp:posOffset>
                </wp:positionV>
                <wp:extent cx="0" cy="485775"/>
                <wp:effectExtent l="7620" t="7620" r="11430" b="1143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85775"/>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left:0;text-align:left;margin-left:-6.15pt;margin-top:29.1pt;width:0;height:38.25pt;flip:y;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">
                <v:stroke dashstyle="dash"/>
              </v:shape>
            </w:pict>
          </mc:Fallback>
        </mc:AlternateContent>
      </w:r>
      <w:r w:rsidRPr="00E3064C">
        <w:rPr>
          <w:rFonts w:asciiTheme="minorBidi" w:hAnsiTheme="minorBidi"/>
          <w:noProof/>
          <w:rtl/>
        </w:rPr>
        <mc:AlternateContent>
          <mc:Choice Requires="wps">
            <w:drawing>
              <wp:anchor distT="0" distB="0" distL="114300" distR="114300" simplePos="0" relativeHeight="251641856" behindDoc="0" locked="0" layoutInCell="1" allowOverlap="1" wp14:anchorId="0616A960" wp14:editId="2E6C7668">
                <wp:simplePos x="0" y="0"/>
                <wp:positionH relativeFrom="column">
                  <wp:posOffset>-68580</wp:posOffset>
                </wp:positionH>
                <wp:positionV relativeFrom="paragraph">
                  <wp:posOffset>502920</wp:posOffset>
                </wp:positionV>
                <wp:extent cx="440055" cy="162560"/>
                <wp:effectExtent l="7620" t="7620" r="9525" b="1079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0055" cy="16256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left:0;text-align:left;margin-left:-5.4pt;margin-top:39.6pt;width:34.65pt;height:12.8pt;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">
                <v:stroke dashstyle="dash"/>
              </v:shape>
            </w:pict>
          </mc:Fallback>
        </mc:AlternateContent>
      </w:r>
      <w:r w:rsidRPr="00E3064C">
        <w:rPr>
          <w:rFonts w:asciiTheme="minorBidi" w:hAnsiTheme="minorBidi"/>
          <w:noProof/>
          <w:rtl/>
        </w:rPr>
        <mc:AlternateContent>
          <mc:Choice Requires="wps">
            <w:drawing>
              <wp:anchor distT="0" distB="0" distL="114300" distR="114300" simplePos="0" relativeHeight="251642880" behindDoc="0" locked="0" layoutInCell="1" allowOverlap="1" wp14:anchorId="120745E8" wp14:editId="3C118BC1">
                <wp:simplePos x="0" y="0"/>
                <wp:positionH relativeFrom="column">
                  <wp:posOffset>1086485</wp:posOffset>
                </wp:positionH>
                <wp:positionV relativeFrom="paragraph">
                  <wp:posOffset>455295</wp:posOffset>
                </wp:positionV>
                <wp:extent cx="199390" cy="0"/>
                <wp:effectExtent l="10160" t="7620" r="9525" b="1143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939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left:0;text-align:left;margin-left:85.55pt;margin-top:35.85pt;width:15.7pt;height:0;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">
                <v:stroke dashstyle="dash"/>
              </v:shape>
            </w:pict>
          </mc:Fallback>
        </mc:AlternateContent>
      </w: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p>
    <w:p w:rsidR="00165B93" w:rsidRPr="00E3064C" w:rsidRDefault="00165B93" w:rsidP="00165B93">
      <w:pPr>
        <w:spacing w:after="0" w:line="360" w:lineRule="auto"/>
        <w:jc w:val="both"/>
        <w:rPr>
          <w:rFonts w:asciiTheme="minorBidi" w:hAnsiTheme="minorBidi"/>
          <w:rtl/>
        </w:rPr>
      </w:pPr>
      <w:r w:rsidRPr="00E3064C">
        <w:rPr>
          <w:rFonts w:asciiTheme="minorBidi" w:hAnsiTheme="minorBidi"/>
          <w:rtl/>
        </w:rPr>
        <w:t>לאורך כל התהליך יש תיעוד, ראיות ביקורת ושיקול דעת</w:t>
      </w:r>
    </w:p>
    <w:p w:rsidR="00165B93" w:rsidRPr="00E3064C" w:rsidRDefault="00165B93"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rtl/>
        </w:rPr>
      </w:pPr>
    </w:p>
    <w:p w:rsidR="00590CD6" w:rsidRPr="00E3064C" w:rsidRDefault="00590CD6" w:rsidP="00165B93">
      <w:pPr>
        <w:spacing w:line="360" w:lineRule="auto"/>
        <w:rPr>
          <w:rFonts w:asciiTheme="minorBidi" w:hAnsiTheme="minorBidi"/>
          <w:b/>
          <w:bCs/>
          <w:u w:val="single"/>
          <w:rtl/>
        </w:rPr>
      </w:pPr>
      <w:r w:rsidRPr="00E3064C">
        <w:rPr>
          <w:rFonts w:asciiTheme="minorBidi" w:hAnsiTheme="minorBidi"/>
          <w:b/>
          <w:bCs/>
          <w:u w:val="single"/>
          <w:rtl/>
        </w:rPr>
        <w:t>שיעור (3) – 31 יולי 2011</w:t>
      </w:r>
    </w:p>
    <w:p w:rsidR="00590CD6" w:rsidRPr="00E3064C" w:rsidRDefault="001641AB" w:rsidP="001641AB">
      <w:pPr>
        <w:spacing w:after="0" w:line="360" w:lineRule="auto"/>
        <w:jc w:val="both"/>
        <w:rPr>
          <w:rFonts w:asciiTheme="minorBidi" w:hAnsiTheme="minorBidi"/>
          <w:b/>
          <w:bCs/>
          <w:u w:val="single"/>
          <w:rtl/>
        </w:rPr>
      </w:pPr>
      <w:r w:rsidRPr="00E3064C">
        <w:rPr>
          <w:rFonts w:asciiTheme="minorBidi" w:hAnsiTheme="minorBidi"/>
          <w:b/>
          <w:bCs/>
          <w:color w:val="FF0000"/>
          <w:u w:val="single"/>
          <w:rtl/>
        </w:rPr>
        <w:t>נושא</w:t>
      </w:r>
      <w:r w:rsidR="00590CD6" w:rsidRPr="00E3064C">
        <w:rPr>
          <w:rFonts w:asciiTheme="minorBidi" w:hAnsiTheme="minorBidi"/>
          <w:b/>
          <w:bCs/>
          <w:color w:val="FF0000"/>
          <w:u w:val="single"/>
          <w:rtl/>
        </w:rPr>
        <w:t xml:space="preserve"> </w:t>
      </w:r>
      <w:r w:rsidRPr="00E3064C">
        <w:rPr>
          <w:rFonts w:asciiTheme="minorBidi" w:hAnsiTheme="minorBidi"/>
          <w:b/>
          <w:bCs/>
          <w:color w:val="FF0000"/>
          <w:u w:val="single"/>
          <w:rtl/>
        </w:rPr>
        <w:t xml:space="preserve">(21) - </w:t>
      </w:r>
      <w:r w:rsidR="00590CD6" w:rsidRPr="00E3064C">
        <w:rPr>
          <w:rFonts w:asciiTheme="minorBidi" w:hAnsiTheme="minorBidi"/>
          <w:b/>
          <w:bCs/>
          <w:color w:val="FF0000"/>
          <w:u w:val="single"/>
          <w:rtl/>
        </w:rPr>
        <w:t>כללי התנהגות</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ישנם שני פרסומים העוסקים בכללי התנהגות:</w:t>
      </w:r>
    </w:p>
    <w:p w:rsidR="00590CD6" w:rsidRPr="00E3064C" w:rsidRDefault="00590CD6" w:rsidP="005B04EC">
      <w:pPr>
        <w:numPr>
          <w:ilvl w:val="0"/>
          <w:numId w:val="23"/>
        </w:numPr>
        <w:spacing w:after="0" w:line="360" w:lineRule="auto"/>
        <w:jc w:val="both"/>
        <w:rPr>
          <w:rFonts w:asciiTheme="minorBidi" w:hAnsiTheme="minorBidi"/>
          <w:rtl/>
        </w:rPr>
      </w:pPr>
      <w:r w:rsidRPr="00E3064C">
        <w:rPr>
          <w:rFonts w:asciiTheme="minorBidi" w:hAnsiTheme="minorBidi"/>
          <w:rtl/>
        </w:rPr>
        <w:t>כללי ההתנהגות המקצועית של לשכת רו"ח בישראל (יקראו כללים)</w:t>
      </w:r>
    </w:p>
    <w:p w:rsidR="00590CD6" w:rsidRPr="00E3064C" w:rsidRDefault="00590CD6" w:rsidP="005B04EC">
      <w:pPr>
        <w:numPr>
          <w:ilvl w:val="0"/>
          <w:numId w:val="23"/>
        </w:numPr>
        <w:spacing w:after="0" w:line="360" w:lineRule="auto"/>
        <w:jc w:val="both"/>
        <w:rPr>
          <w:rFonts w:asciiTheme="minorBidi" w:hAnsiTheme="minorBidi"/>
        </w:rPr>
      </w:pPr>
      <w:r w:rsidRPr="00E3064C">
        <w:rPr>
          <w:rFonts w:asciiTheme="minorBidi" w:hAnsiTheme="minorBidi"/>
          <w:rtl/>
        </w:rPr>
        <w:t>תקנות רו"ח (התנהגות שאינה הולמת את כבוד המקצוע) התשכ"ה 1965 (יקראו תקנות)</w:t>
      </w:r>
    </w:p>
    <w:p w:rsidR="00590CD6" w:rsidRPr="00E3064C" w:rsidRDefault="00590CD6" w:rsidP="00590CD6">
      <w:pPr>
        <w:spacing w:after="0" w:line="360" w:lineRule="auto"/>
        <w:jc w:val="both"/>
        <w:rPr>
          <w:rFonts w:asciiTheme="minorBidi" w:hAnsiTheme="minorBidi"/>
        </w:rPr>
      </w:pPr>
    </w:p>
    <w:p w:rsidR="00590CD6" w:rsidRPr="00E3064C" w:rsidRDefault="00590CD6" w:rsidP="001641AB">
      <w:pPr>
        <w:spacing w:after="0" w:line="360" w:lineRule="auto"/>
        <w:jc w:val="both"/>
        <w:rPr>
          <w:rFonts w:asciiTheme="minorBidi" w:hAnsiTheme="minorBidi"/>
          <w:u w:val="single"/>
          <w:rtl/>
        </w:rPr>
      </w:pPr>
      <w:r w:rsidRPr="00E3064C">
        <w:rPr>
          <w:rFonts w:asciiTheme="minorBidi" w:hAnsiTheme="minorBidi"/>
          <w:u w:val="single"/>
          <w:rtl/>
        </w:rPr>
        <w:t>מטרת הפרסומים</w:t>
      </w:r>
    </w:p>
    <w:p w:rsidR="00590CD6" w:rsidRPr="00E3064C" w:rsidRDefault="00590CD6" w:rsidP="005B04EC">
      <w:pPr>
        <w:numPr>
          <w:ilvl w:val="0"/>
          <w:numId w:val="24"/>
        </w:numPr>
        <w:spacing w:after="0" w:line="360" w:lineRule="auto"/>
        <w:jc w:val="both"/>
        <w:rPr>
          <w:rFonts w:asciiTheme="minorBidi" w:hAnsiTheme="minorBidi"/>
          <w:rtl/>
        </w:rPr>
      </w:pPr>
      <w:r w:rsidRPr="00E3064C">
        <w:rPr>
          <w:rFonts w:asciiTheme="minorBidi" w:hAnsiTheme="minorBidi"/>
          <w:rtl/>
        </w:rPr>
        <w:t>להבטיח למקצוע ראיית החשבון את מקומו בין המקצועות החופשיים</w:t>
      </w:r>
    </w:p>
    <w:p w:rsidR="00590CD6" w:rsidRPr="00E3064C" w:rsidRDefault="00590CD6" w:rsidP="005B04EC">
      <w:pPr>
        <w:numPr>
          <w:ilvl w:val="0"/>
          <w:numId w:val="24"/>
        </w:numPr>
        <w:spacing w:after="0" w:line="360" w:lineRule="auto"/>
        <w:jc w:val="both"/>
        <w:rPr>
          <w:rFonts w:asciiTheme="minorBidi" w:hAnsiTheme="minorBidi"/>
        </w:rPr>
      </w:pPr>
      <w:r w:rsidRPr="00E3064C">
        <w:rPr>
          <w:rFonts w:asciiTheme="minorBidi" w:hAnsiTheme="minorBidi"/>
          <w:rtl/>
        </w:rPr>
        <w:t>לעצב את דמותו של הרו"ח בעיני הציבור בארץ ובחו"ל כבעל רמה מקצועית ומוסרית גבוהה יהיה עיסוקו אשר יהיה הן כעצמאי והן כשכיר.</w:t>
      </w:r>
    </w:p>
    <w:p w:rsidR="00590CD6" w:rsidRPr="00E3064C" w:rsidRDefault="00590CD6" w:rsidP="005B04EC">
      <w:pPr>
        <w:numPr>
          <w:ilvl w:val="0"/>
          <w:numId w:val="24"/>
        </w:numPr>
        <w:spacing w:after="0" w:line="360" w:lineRule="auto"/>
        <w:jc w:val="both"/>
        <w:rPr>
          <w:rFonts w:asciiTheme="minorBidi" w:hAnsiTheme="minorBidi"/>
        </w:rPr>
      </w:pPr>
      <w:r w:rsidRPr="00E3064C">
        <w:rPr>
          <w:rFonts w:asciiTheme="minorBidi" w:hAnsiTheme="minorBidi"/>
          <w:rtl/>
        </w:rPr>
        <w:t>לטפח יחסי אמון כלפי הרו"ח</w:t>
      </w:r>
    </w:p>
    <w:p w:rsidR="00590CD6" w:rsidRPr="00E3064C" w:rsidRDefault="00590CD6" w:rsidP="00590CD6">
      <w:pPr>
        <w:spacing w:after="0" w:line="360" w:lineRule="auto"/>
        <w:jc w:val="both"/>
        <w:rPr>
          <w:rFonts w:asciiTheme="minorBidi" w:hAnsiTheme="minorBidi"/>
        </w:rPr>
      </w:pPr>
      <w:r w:rsidRPr="00E3064C">
        <w:rPr>
          <w:rFonts w:asciiTheme="minorBidi" w:hAnsiTheme="minorBidi"/>
          <w:rtl/>
        </w:rPr>
        <w:t>למעשה הכללים והתקנות יוצרים מסגרת עבודה לפעילותו של הרו"ח והדבר נוגע לשני מישורים:</w:t>
      </w: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b/>
          <w:bCs/>
          <w:rtl/>
        </w:rPr>
        <w:t>פנימה</w:t>
      </w:r>
      <w:r w:rsidRPr="00E3064C">
        <w:rPr>
          <w:rFonts w:asciiTheme="minorBidi" w:hAnsiTheme="minorBidi"/>
          <w:rtl/>
        </w:rPr>
        <w:t>- נוגע ליחסים שבין הרו"ח לבין עמיתיו ו/או מוסדות הלשכה.</w:t>
      </w:r>
    </w:p>
    <w:p w:rsidR="00590CD6" w:rsidRPr="00E3064C" w:rsidRDefault="00590CD6" w:rsidP="001641AB">
      <w:pPr>
        <w:spacing w:after="0" w:line="360" w:lineRule="auto"/>
        <w:jc w:val="both"/>
        <w:rPr>
          <w:rFonts w:asciiTheme="minorBidi" w:hAnsiTheme="minorBidi"/>
        </w:rPr>
      </w:pPr>
      <w:r w:rsidRPr="00E3064C">
        <w:rPr>
          <w:rFonts w:asciiTheme="minorBidi" w:hAnsiTheme="minorBidi"/>
          <w:b/>
          <w:bCs/>
          <w:rtl/>
        </w:rPr>
        <w:t>החוצה</w:t>
      </w:r>
      <w:r w:rsidRPr="00E3064C">
        <w:rPr>
          <w:rFonts w:asciiTheme="minorBidi" w:hAnsiTheme="minorBidi"/>
          <w:rtl/>
        </w:rPr>
        <w:t>- נוגע ליחסים שבין הרו"ח ללקוחות, ספקים, רגולציה וכו'.</w:t>
      </w: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rtl/>
        </w:rPr>
        <w:t>בשני המישורים יש סט של כללים שלפיהם יש לפעול</w:t>
      </w:r>
      <w:r w:rsidR="001641AB" w:rsidRPr="00E3064C">
        <w:rPr>
          <w:rFonts w:asciiTheme="minorBidi" w:hAnsiTheme="minorBidi"/>
          <w:rtl/>
        </w:rPr>
        <w:t xml:space="preserve">. </w:t>
      </w:r>
      <w:r w:rsidRPr="00E3064C">
        <w:rPr>
          <w:rFonts w:asciiTheme="minorBidi" w:hAnsiTheme="minorBidi"/>
          <w:rtl/>
        </w:rPr>
        <w:t xml:space="preserve">כללי התנהגות מציינים את המילה "חבר" וכל הזמן מתייחסים למילה זו. </w:t>
      </w:r>
      <w:r w:rsidR="001641AB" w:rsidRPr="00E3064C">
        <w:rPr>
          <w:rFonts w:asciiTheme="minorBidi" w:hAnsiTheme="minorBidi"/>
          <w:rtl/>
        </w:rPr>
        <w:t xml:space="preserve"> </w:t>
      </w:r>
      <w:r w:rsidRPr="00E3064C">
        <w:rPr>
          <w:rFonts w:asciiTheme="minorBidi" w:hAnsiTheme="minorBidi"/>
          <w:rtl/>
        </w:rPr>
        <w:t>חבר אמור לקחת על עצמו את כללי ההתנהגות והתקנות. הכללים ימשיכו לחול על הרו"ח גם אם לא שולמו דמי החבר. בתקנות מצוינת המילה "רו"ח" ולא המילה "חבר", משמע התקנות חלות על כל רו"ח.</w:t>
      </w:r>
    </w:p>
    <w:p w:rsidR="001641AB" w:rsidRPr="00E3064C" w:rsidRDefault="001641AB" w:rsidP="001641AB">
      <w:pPr>
        <w:spacing w:after="0" w:line="360" w:lineRule="auto"/>
        <w:jc w:val="both"/>
        <w:rPr>
          <w:rFonts w:asciiTheme="minorBidi" w:hAnsiTheme="minorBidi"/>
          <w:b/>
          <w:bCs/>
          <w:u w:val="single"/>
          <w:rtl/>
        </w:rPr>
      </w:pPr>
    </w:p>
    <w:p w:rsidR="00590CD6" w:rsidRPr="00E3064C" w:rsidRDefault="00590CD6" w:rsidP="001641AB">
      <w:pPr>
        <w:spacing w:after="0" w:line="360" w:lineRule="auto"/>
        <w:jc w:val="both"/>
        <w:rPr>
          <w:rFonts w:asciiTheme="minorBidi" w:hAnsiTheme="minorBidi"/>
          <w:b/>
          <w:bCs/>
          <w:rtl/>
        </w:rPr>
      </w:pPr>
      <w:r w:rsidRPr="00E3064C">
        <w:rPr>
          <w:rFonts w:asciiTheme="minorBidi" w:hAnsiTheme="minorBidi"/>
          <w:b/>
          <w:bCs/>
          <w:u w:val="single"/>
          <w:rtl/>
        </w:rPr>
        <w:t>אתיקה מקצועית</w:t>
      </w: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rtl/>
        </w:rPr>
        <w:t>אתיקה היא "ענף פילוסופי העוסק במידות הטובות של האדם וערכי המוסר המתאימים לו, או תורת המוסר ומצוותיו".</w:t>
      </w:r>
      <w:r w:rsidR="001641AB" w:rsidRPr="00E3064C">
        <w:rPr>
          <w:rFonts w:asciiTheme="minorBidi" w:hAnsiTheme="minorBidi"/>
          <w:rtl/>
        </w:rPr>
        <w:t xml:space="preserve"> </w:t>
      </w:r>
      <w:r w:rsidRPr="00E3064C">
        <w:rPr>
          <w:rFonts w:asciiTheme="minorBidi" w:hAnsiTheme="minorBidi"/>
          <w:rtl/>
        </w:rPr>
        <w:t>אתיקה מקצועית מוגדרת כתורת המוסר הספציפית לתחום מסוים, למשל לראיית חשבון כללי התנהגות מוסריים שהולמים מקצוע זה.</w:t>
      </w:r>
    </w:p>
    <w:p w:rsidR="00590CD6" w:rsidRPr="00E3064C" w:rsidRDefault="00590CD6" w:rsidP="00590CD6">
      <w:pPr>
        <w:spacing w:after="0" w:line="360" w:lineRule="auto"/>
        <w:jc w:val="both"/>
        <w:rPr>
          <w:rFonts w:asciiTheme="minorBidi" w:hAnsiTheme="minorBidi"/>
          <w:rtl/>
        </w:rPr>
      </w:pPr>
    </w:p>
    <w:p w:rsidR="00590CD6" w:rsidRPr="00E3064C" w:rsidRDefault="00590CD6" w:rsidP="001641AB">
      <w:pPr>
        <w:spacing w:after="0" w:line="360" w:lineRule="auto"/>
        <w:jc w:val="both"/>
        <w:rPr>
          <w:rFonts w:asciiTheme="minorBidi" w:hAnsiTheme="minorBidi"/>
          <w:b/>
          <w:bCs/>
          <w:rtl/>
        </w:rPr>
      </w:pPr>
      <w:r w:rsidRPr="00E3064C">
        <w:rPr>
          <w:rFonts w:asciiTheme="minorBidi" w:hAnsiTheme="minorBidi"/>
          <w:b/>
          <w:bCs/>
          <w:u w:val="single"/>
          <w:rtl/>
        </w:rPr>
        <w:t>מסגרת כללית/ עקרונות כלליים להתנהגות</w:t>
      </w: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b/>
          <w:bCs/>
          <w:color w:val="FF0000"/>
          <w:rtl/>
        </w:rPr>
        <w:t>כלל 2 ו- כלל 3, תקנה 1</w:t>
      </w:r>
      <w:r w:rsidRPr="00E3064C">
        <w:rPr>
          <w:rFonts w:asciiTheme="minorBidi" w:hAnsiTheme="minorBidi"/>
          <w:b/>
          <w:bCs/>
          <w:color w:val="FF0000"/>
          <w:vertAlign w:val="subscript"/>
          <w:rtl/>
        </w:rPr>
        <w:t>(</w:t>
      </w:r>
      <w:r w:rsidRPr="00E3064C">
        <w:rPr>
          <w:rFonts w:asciiTheme="minorBidi" w:hAnsiTheme="minorBidi"/>
          <w:vertAlign w:val="subscript"/>
          <w:rtl/>
        </w:rPr>
        <w:t>1)</w:t>
      </w:r>
      <w:r w:rsidRPr="00E3064C">
        <w:rPr>
          <w:rFonts w:asciiTheme="minorBidi" w:hAnsiTheme="minorBidi"/>
          <w:rtl/>
        </w:rPr>
        <w:t>:</w:t>
      </w:r>
      <w:r w:rsidR="001641AB" w:rsidRPr="00E3064C">
        <w:rPr>
          <w:rFonts w:asciiTheme="minorBidi" w:hAnsiTheme="minorBidi"/>
          <w:rtl/>
        </w:rPr>
        <w:t xml:space="preserve"> </w:t>
      </w:r>
      <w:r w:rsidRPr="00E3064C">
        <w:rPr>
          <w:rFonts w:asciiTheme="minorBidi" w:hAnsiTheme="minorBidi"/>
          <w:rtl/>
        </w:rPr>
        <w:t>רו"ח צריך לפעול ביושר, הגינות, רמה מוסרית ורמה מקצועית גבוהה, עליו להיות אחראי לכל מסמך שיוצא מתחת לידיו וכן עליו לנהוג בכבוד ובאדיבות כלפי עמיתים וכלפי הלשכה ומוסדותיה. כמו כן, רו"ח ישמור על אי תלות, אובייקטיביות והגינות ללא משוא פנים וכן יפעל לפי שיקול הדעת ולפי נהלים וכללים בהתאם לכללים והנהלים המקובלים במקצוע בכלל ובלשכה בפרט.</w:t>
      </w:r>
    </w:p>
    <w:p w:rsidR="00590CD6" w:rsidRPr="00E3064C" w:rsidRDefault="00590CD6" w:rsidP="00590CD6">
      <w:pPr>
        <w:spacing w:after="0" w:line="360" w:lineRule="auto"/>
        <w:jc w:val="both"/>
        <w:rPr>
          <w:rFonts w:asciiTheme="minorBidi" w:hAnsiTheme="minorBidi"/>
          <w:rtl/>
        </w:rPr>
      </w:pP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b/>
          <w:bCs/>
          <w:color w:val="FF0000"/>
          <w:rtl/>
        </w:rPr>
        <w:t>כלל 2(ד)</w:t>
      </w:r>
      <w:r w:rsidRPr="00E3064C">
        <w:rPr>
          <w:rFonts w:asciiTheme="minorBidi" w:hAnsiTheme="minorBidi"/>
          <w:rtl/>
        </w:rPr>
        <w:t>: מוסיף כי רו"ח צריך לפעול כאמור לעיל אולם אם הוא נתקל בקשיים או בסוגיות לא ברורות בינו לבין אחרים הוא יכול לפנות לוועדה לפירוש כללי התנהגות, ואם הבעיה חמורה יותר הוא יכול לפנות למוסד לבוררות של הלשכה על מנת שהבורר מטעם הלשכה ייקבע וייתן פסק בורר על סכסוך, בעיה, עבירה על כלל מקצועי וכו'.</w:t>
      </w:r>
    </w:p>
    <w:p w:rsidR="00590CD6" w:rsidRPr="00E3064C" w:rsidRDefault="00590CD6" w:rsidP="00590CD6">
      <w:pPr>
        <w:spacing w:after="0" w:line="360" w:lineRule="auto"/>
        <w:jc w:val="both"/>
        <w:rPr>
          <w:rFonts w:asciiTheme="minorBidi" w:hAnsiTheme="minorBidi"/>
          <w:rtl/>
        </w:rPr>
      </w:pPr>
    </w:p>
    <w:p w:rsidR="00590CD6" w:rsidRPr="00E3064C" w:rsidRDefault="00590CD6" w:rsidP="001641AB">
      <w:pPr>
        <w:spacing w:after="0" w:line="360" w:lineRule="auto"/>
        <w:jc w:val="both"/>
        <w:rPr>
          <w:rFonts w:asciiTheme="minorBidi" w:hAnsiTheme="minorBidi"/>
          <w:b/>
          <w:bCs/>
          <w:rtl/>
        </w:rPr>
      </w:pPr>
      <w:r w:rsidRPr="00E3064C">
        <w:rPr>
          <w:rFonts w:asciiTheme="minorBidi" w:hAnsiTheme="minorBidi"/>
          <w:b/>
          <w:bCs/>
          <w:u w:val="single"/>
          <w:rtl/>
        </w:rPr>
        <w:t>אי תלות</w:t>
      </w: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b/>
          <w:bCs/>
          <w:color w:val="FF0000"/>
          <w:rtl/>
        </w:rPr>
        <w:t>כלל 4, תקנה 1</w:t>
      </w:r>
      <w:r w:rsidRPr="00E3064C">
        <w:rPr>
          <w:rFonts w:asciiTheme="minorBidi" w:hAnsiTheme="minorBidi"/>
          <w:b/>
          <w:bCs/>
          <w:color w:val="FF0000"/>
          <w:vertAlign w:val="subscript"/>
          <w:rtl/>
        </w:rPr>
        <w:t>(</w:t>
      </w:r>
      <w:r w:rsidRPr="00E3064C">
        <w:rPr>
          <w:rFonts w:asciiTheme="minorBidi" w:hAnsiTheme="minorBidi"/>
          <w:vertAlign w:val="subscript"/>
          <w:rtl/>
        </w:rPr>
        <w:t>2)</w:t>
      </w:r>
      <w:r w:rsidRPr="00E3064C">
        <w:rPr>
          <w:rFonts w:asciiTheme="minorBidi" w:hAnsiTheme="minorBidi"/>
          <w:rtl/>
        </w:rPr>
        <w:t>:</w:t>
      </w:r>
      <w:r w:rsidR="001641AB" w:rsidRPr="00E3064C">
        <w:rPr>
          <w:rFonts w:asciiTheme="minorBidi" w:hAnsiTheme="minorBidi"/>
          <w:rtl/>
        </w:rPr>
        <w:t xml:space="preserve"> </w:t>
      </w:r>
      <w:r w:rsidRPr="00E3064C">
        <w:rPr>
          <w:rFonts w:asciiTheme="minorBidi" w:hAnsiTheme="minorBidi"/>
          <w:rtl/>
        </w:rPr>
        <w:t>אי תלות היא עמוד השדרה של המקצוע ונושא זה יורחב בהמשך.</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לאי תלות יש הנחיות, תקנות ודברים רבים נוספים ואנו כרו"ח צריכים לשמור על אי תלותנו.</w:t>
      </w:r>
    </w:p>
    <w:p w:rsidR="00590CD6" w:rsidRPr="00E3064C" w:rsidRDefault="00590CD6" w:rsidP="00590CD6">
      <w:pPr>
        <w:spacing w:after="0" w:line="360" w:lineRule="auto"/>
        <w:jc w:val="both"/>
        <w:rPr>
          <w:rFonts w:asciiTheme="minorBidi" w:hAnsiTheme="minorBidi"/>
          <w:rtl/>
        </w:rPr>
      </w:pPr>
    </w:p>
    <w:p w:rsidR="00590CD6" w:rsidRPr="00E3064C" w:rsidRDefault="00590CD6" w:rsidP="001641AB">
      <w:pPr>
        <w:spacing w:after="0" w:line="360" w:lineRule="auto"/>
        <w:jc w:val="both"/>
        <w:rPr>
          <w:rFonts w:asciiTheme="minorBidi" w:hAnsiTheme="minorBidi"/>
          <w:b/>
          <w:bCs/>
          <w:rtl/>
        </w:rPr>
      </w:pPr>
      <w:r w:rsidRPr="00E3064C">
        <w:rPr>
          <w:rFonts w:asciiTheme="minorBidi" w:hAnsiTheme="minorBidi"/>
          <w:b/>
          <w:bCs/>
          <w:u w:val="single"/>
          <w:rtl/>
        </w:rPr>
        <w:t>סודיות</w:t>
      </w: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b/>
          <w:bCs/>
          <w:color w:val="FF0000"/>
          <w:rtl/>
        </w:rPr>
        <w:t>כלל 5, תקנה 1</w:t>
      </w:r>
      <w:r w:rsidRPr="00E3064C">
        <w:rPr>
          <w:rFonts w:asciiTheme="minorBidi" w:hAnsiTheme="minorBidi"/>
          <w:b/>
          <w:bCs/>
          <w:color w:val="FF0000"/>
          <w:vertAlign w:val="subscript"/>
          <w:rtl/>
        </w:rPr>
        <w:t>(3)</w:t>
      </w:r>
      <w:r w:rsidRPr="00E3064C">
        <w:rPr>
          <w:rFonts w:asciiTheme="minorBidi" w:hAnsiTheme="minorBidi"/>
          <w:b/>
          <w:bCs/>
          <w:color w:val="FF0000"/>
          <w:rtl/>
        </w:rPr>
        <w:t>:</w:t>
      </w:r>
      <w:r w:rsidR="001641AB" w:rsidRPr="00E3064C">
        <w:rPr>
          <w:rFonts w:asciiTheme="minorBidi" w:hAnsiTheme="minorBidi"/>
          <w:b/>
          <w:bCs/>
          <w:color w:val="FF0000"/>
          <w:rtl/>
        </w:rPr>
        <w:t xml:space="preserve"> </w:t>
      </w:r>
      <w:r w:rsidRPr="00E3064C">
        <w:rPr>
          <w:rFonts w:asciiTheme="minorBidi" w:hAnsiTheme="minorBidi"/>
          <w:rtl/>
        </w:rPr>
        <w:t>הכלל הוא הרו"ח חייב לשמור על הסודיות ואסור לו לגלות לגורם אחר דבר שהובא לידיעתו תוך כדי מתן השירות ושיש לו קשר לאותו שירות. כלומר, עיקרון הסודיות מחייב את רו"ח לשמור על סודיות אך אין פה חיסיון כמו של עו"ד.</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ניתן להפר את הסודיות באחד מהמצבים הבאים:</w:t>
      </w:r>
    </w:p>
    <w:p w:rsidR="00590CD6" w:rsidRPr="00E3064C" w:rsidRDefault="00590CD6" w:rsidP="005B04EC">
      <w:pPr>
        <w:numPr>
          <w:ilvl w:val="0"/>
          <w:numId w:val="25"/>
        </w:numPr>
        <w:spacing w:after="0" w:line="360" w:lineRule="auto"/>
        <w:jc w:val="both"/>
        <w:rPr>
          <w:rFonts w:asciiTheme="minorBidi" w:hAnsiTheme="minorBidi"/>
          <w:rtl/>
        </w:rPr>
      </w:pPr>
      <w:r w:rsidRPr="00E3064C">
        <w:rPr>
          <w:rFonts w:asciiTheme="minorBidi" w:hAnsiTheme="minorBidi"/>
          <w:rtl/>
        </w:rPr>
        <w:t>הלקוח מסכים שנגלה למישהו משהו</w:t>
      </w:r>
    </w:p>
    <w:p w:rsidR="00590CD6" w:rsidRPr="00E3064C" w:rsidRDefault="00590CD6" w:rsidP="005B04EC">
      <w:pPr>
        <w:numPr>
          <w:ilvl w:val="0"/>
          <w:numId w:val="25"/>
        </w:numPr>
        <w:spacing w:after="0" w:line="360" w:lineRule="auto"/>
        <w:jc w:val="both"/>
        <w:rPr>
          <w:rFonts w:asciiTheme="minorBidi" w:hAnsiTheme="minorBidi"/>
        </w:rPr>
      </w:pPr>
      <w:r w:rsidRPr="00E3064C">
        <w:rPr>
          <w:rFonts w:asciiTheme="minorBidi" w:hAnsiTheme="minorBidi"/>
          <w:rtl/>
        </w:rPr>
        <w:t>הדרישה היא לפי דין, הוראות רגולטור, פסיקה וכן לפקיד שומה במידה וידרוש יקבל את החומר, לממונה על ההגבלים העסקיים, למבקר המדינה.</w:t>
      </w:r>
    </w:p>
    <w:p w:rsidR="00590CD6" w:rsidRPr="00E3064C" w:rsidRDefault="00590CD6" w:rsidP="005B04EC">
      <w:pPr>
        <w:numPr>
          <w:ilvl w:val="0"/>
          <w:numId w:val="25"/>
        </w:numPr>
        <w:spacing w:after="0" w:line="360" w:lineRule="auto"/>
        <w:jc w:val="both"/>
        <w:rPr>
          <w:rFonts w:asciiTheme="minorBidi" w:hAnsiTheme="minorBidi"/>
        </w:rPr>
      </w:pPr>
      <w:r w:rsidRPr="00E3064C">
        <w:rPr>
          <w:rFonts w:asciiTheme="minorBidi" w:hAnsiTheme="minorBidi"/>
          <w:rtl/>
        </w:rPr>
        <w:t>לצורך מילוי תפקידו, כלומר תפקידו של רו"ח לחוות דעה על הדוחות הכספיים ואם הוא נתקל בקשיים בבעיה כלשהי שגורמת לכך שהוא צריך לשנות את הנוסח האחיד אזי רו"ח נדרש להוסיף פסקת ביניים שמחייבת אותו לספר את הסיפור, לספר את הבעיה וכך כל מי שרואה את חוות הדעת מקבל את אותו מידע סודי שהיה בחברה. כלומר, אם מסתייגים בגלל בעיה חשבונאית ונותנים חוות דעת שלילית למשל בגין מעילת ענק של מוצר בחברה שלא נרשמה בגינה פקודת היומן הרלוונטית יינתן לכך ביאור ובצורה זו מגלים לציבור מידע סודי.</w:t>
      </w:r>
    </w:p>
    <w:p w:rsidR="00590CD6" w:rsidRPr="00E3064C" w:rsidRDefault="00590CD6" w:rsidP="001641AB">
      <w:pPr>
        <w:spacing w:after="0" w:line="360" w:lineRule="auto"/>
        <w:ind w:left="720"/>
        <w:jc w:val="both"/>
        <w:rPr>
          <w:rFonts w:asciiTheme="minorBidi" w:hAnsiTheme="minorBidi"/>
          <w:rtl/>
        </w:rPr>
      </w:pPr>
      <w:r w:rsidRPr="00E3064C">
        <w:rPr>
          <w:rFonts w:asciiTheme="minorBidi" w:hAnsiTheme="minorBidi"/>
          <w:rtl/>
        </w:rPr>
        <w:t xml:space="preserve">כאן המקום להזכיר את תדריך בדבר התנהגות רו"ח בעת דרישה למסירת מסמכים של לקוחות בו המצטט את </w:t>
      </w:r>
      <w:r w:rsidRPr="00E3064C">
        <w:rPr>
          <w:rFonts w:asciiTheme="minorBidi" w:hAnsiTheme="minorBidi"/>
          <w:b/>
          <w:bCs/>
          <w:color w:val="FF0000"/>
          <w:rtl/>
        </w:rPr>
        <w:t>כלל 5 ותקנה 1</w:t>
      </w:r>
      <w:r w:rsidRPr="00E3064C">
        <w:rPr>
          <w:rFonts w:asciiTheme="minorBidi" w:hAnsiTheme="minorBidi"/>
          <w:b/>
          <w:bCs/>
          <w:color w:val="FF0000"/>
          <w:vertAlign w:val="subscript"/>
          <w:rtl/>
        </w:rPr>
        <w:t>(3)</w:t>
      </w:r>
      <w:r w:rsidRPr="00E3064C">
        <w:rPr>
          <w:rFonts w:asciiTheme="minorBidi" w:hAnsiTheme="minorBidi"/>
          <w:rtl/>
        </w:rPr>
        <w:t xml:space="preserve"> ומוסיף את ההתייחסות לכך שאם פנו לרו"ח באחד מהמצבים הנ"ל במיוחד כשיש דרישה מצד רגולטור או בימ"ש, אזי מומלץ שהרו"ח ידווח על כך לאותו לקוח שידע שפנו אליו אלא אם אותו גורם שפנה לרו"ח אסר על הרו"ח ויש לו סמכות לומר זאת.</w:t>
      </w:r>
      <w:r w:rsidR="001641AB" w:rsidRPr="00E3064C">
        <w:rPr>
          <w:rFonts w:asciiTheme="minorBidi" w:hAnsiTheme="minorBidi"/>
          <w:rtl/>
        </w:rPr>
        <w:t xml:space="preserve"> </w:t>
      </w:r>
      <w:r w:rsidRPr="00E3064C">
        <w:rPr>
          <w:rFonts w:asciiTheme="minorBidi" w:hAnsiTheme="minorBidi"/>
          <w:rtl/>
        </w:rPr>
        <w:t xml:space="preserve">הלשכה מדגישה בתדריך </w:t>
      </w:r>
      <w:r w:rsidRPr="00E3064C">
        <w:rPr>
          <w:rFonts w:asciiTheme="minorBidi" w:hAnsiTheme="minorBidi"/>
          <w:b/>
          <w:bCs/>
          <w:rtl/>
        </w:rPr>
        <w:t>שאין לרו"ח חובת נאמנות ללקוחות לשעבר</w:t>
      </w:r>
      <w:r w:rsidRPr="00E3064C">
        <w:rPr>
          <w:rFonts w:asciiTheme="minorBidi" w:hAnsiTheme="minorBidi"/>
          <w:rtl/>
        </w:rPr>
        <w:t xml:space="preserve">, משמע אין לו מחויבות לספר ללקוח לשעבר על כך </w:t>
      </w:r>
      <w:r w:rsidR="001641AB" w:rsidRPr="00E3064C">
        <w:rPr>
          <w:rFonts w:asciiTheme="minorBidi" w:hAnsiTheme="minorBidi"/>
          <w:rtl/>
        </w:rPr>
        <w:t>שפנו אליו לקבל מידע, מסמכים וכדומה.</w:t>
      </w:r>
    </w:p>
    <w:p w:rsidR="00590CD6" w:rsidRPr="00E3064C" w:rsidRDefault="00590CD6" w:rsidP="00590CD6">
      <w:pPr>
        <w:spacing w:after="0" w:line="360" w:lineRule="auto"/>
        <w:ind w:left="720"/>
        <w:jc w:val="both"/>
        <w:rPr>
          <w:rFonts w:asciiTheme="minorBidi" w:hAnsiTheme="minorBidi"/>
          <w:rtl/>
        </w:rPr>
      </w:pPr>
    </w:p>
    <w:p w:rsidR="00590CD6" w:rsidRPr="00E3064C" w:rsidRDefault="00590CD6" w:rsidP="001641AB">
      <w:pPr>
        <w:spacing w:after="0" w:line="360" w:lineRule="auto"/>
        <w:jc w:val="both"/>
        <w:rPr>
          <w:rFonts w:asciiTheme="minorBidi" w:hAnsiTheme="minorBidi"/>
          <w:b/>
          <w:bCs/>
          <w:rtl/>
        </w:rPr>
      </w:pPr>
      <w:r w:rsidRPr="00E3064C">
        <w:rPr>
          <w:rFonts w:asciiTheme="minorBidi" w:hAnsiTheme="minorBidi"/>
          <w:b/>
          <w:bCs/>
          <w:u w:val="single"/>
          <w:rtl/>
        </w:rPr>
        <w:t>מתן חוות דעת ו/או דוח כלשהו על בסיס בדיקה אישית</w:t>
      </w: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b/>
          <w:bCs/>
          <w:color w:val="FF0000"/>
          <w:rtl/>
        </w:rPr>
        <w:t>כלל 6, תקנה 1</w:t>
      </w:r>
      <w:r w:rsidRPr="00E3064C">
        <w:rPr>
          <w:rFonts w:asciiTheme="minorBidi" w:hAnsiTheme="minorBidi"/>
          <w:b/>
          <w:bCs/>
          <w:color w:val="FF0000"/>
          <w:vertAlign w:val="subscript"/>
          <w:rtl/>
        </w:rPr>
        <w:t>(4)</w:t>
      </w:r>
      <w:r w:rsidRPr="00E3064C">
        <w:rPr>
          <w:rFonts w:asciiTheme="minorBidi" w:hAnsiTheme="minorBidi"/>
          <w:b/>
          <w:bCs/>
          <w:color w:val="FF0000"/>
          <w:rtl/>
        </w:rPr>
        <w:t>:</w:t>
      </w:r>
      <w:r w:rsidR="001641AB" w:rsidRPr="00E3064C">
        <w:rPr>
          <w:rFonts w:asciiTheme="minorBidi" w:hAnsiTheme="minorBidi"/>
          <w:b/>
          <w:bCs/>
          <w:color w:val="FF0000"/>
          <w:rtl/>
        </w:rPr>
        <w:t xml:space="preserve"> </w:t>
      </w:r>
      <w:r w:rsidR="001641AB" w:rsidRPr="00E3064C">
        <w:rPr>
          <w:rFonts w:asciiTheme="minorBidi" w:hAnsiTheme="minorBidi"/>
          <w:rtl/>
        </w:rPr>
        <w:t xml:space="preserve"> כאשר </w:t>
      </w:r>
      <w:r w:rsidRPr="00E3064C">
        <w:rPr>
          <w:rFonts w:asciiTheme="minorBidi" w:hAnsiTheme="minorBidi"/>
          <w:rtl/>
        </w:rPr>
        <w:t>רו"ח מוציא דוח או חוות דעת כלשהי עליו לדאוג שהמסמך נכון, מהימן ומדויק. לדאוג הכוונה על סמך בדיקה אישית שלו או של שותפו שחותם על הדוח בין אם זה ראיית חשבון ובין אם זה שירותים נלווים. הבדיקה יכולה להיעשות במינונים שונים בכל פירמה ואצל כל שותף, יש שותפים שדורשים לראות הכל ויש שדורשים לראות דוחות מרוכזים. בתהליך של הוצאת חוות דעת תמיד תהיה בדיקה אישית.</w:t>
      </w:r>
    </w:p>
    <w:p w:rsidR="00590CD6" w:rsidRPr="00E3064C" w:rsidRDefault="00590CD6" w:rsidP="00590CD6">
      <w:pPr>
        <w:spacing w:after="0" w:line="360" w:lineRule="auto"/>
        <w:jc w:val="both"/>
        <w:rPr>
          <w:rFonts w:asciiTheme="minorBidi" w:hAnsiTheme="minorBidi"/>
          <w:rtl/>
        </w:rPr>
      </w:pPr>
    </w:p>
    <w:p w:rsidR="00590CD6" w:rsidRPr="00E3064C" w:rsidRDefault="00590CD6" w:rsidP="001641AB">
      <w:pPr>
        <w:spacing w:after="0" w:line="360" w:lineRule="auto"/>
        <w:jc w:val="both"/>
        <w:rPr>
          <w:rFonts w:asciiTheme="minorBidi" w:hAnsiTheme="minorBidi"/>
          <w:b/>
          <w:bCs/>
          <w:rtl/>
        </w:rPr>
      </w:pPr>
      <w:r w:rsidRPr="00E3064C">
        <w:rPr>
          <w:rFonts w:asciiTheme="minorBidi" w:hAnsiTheme="minorBidi"/>
          <w:b/>
          <w:bCs/>
          <w:u w:val="single"/>
          <w:rtl/>
        </w:rPr>
        <w:t>עם מי עושים שותפות לראיית חשבון</w:t>
      </w:r>
    </w:p>
    <w:p w:rsidR="00590CD6" w:rsidRPr="00E3064C" w:rsidRDefault="00590CD6" w:rsidP="001641AB">
      <w:pPr>
        <w:spacing w:after="0" w:line="360" w:lineRule="auto"/>
        <w:jc w:val="both"/>
        <w:rPr>
          <w:rFonts w:asciiTheme="minorBidi" w:hAnsiTheme="minorBidi"/>
          <w:rtl/>
        </w:rPr>
      </w:pPr>
      <w:r w:rsidRPr="00E3064C">
        <w:rPr>
          <w:rFonts w:asciiTheme="minorBidi" w:hAnsiTheme="minorBidi"/>
          <w:b/>
          <w:bCs/>
          <w:color w:val="FF0000"/>
          <w:rtl/>
        </w:rPr>
        <w:t>כלל 7, תקנה 1</w:t>
      </w:r>
      <w:r w:rsidRPr="00E3064C">
        <w:rPr>
          <w:rFonts w:asciiTheme="minorBidi" w:hAnsiTheme="minorBidi"/>
          <w:b/>
          <w:bCs/>
          <w:color w:val="FF0000"/>
          <w:vertAlign w:val="subscript"/>
          <w:rtl/>
        </w:rPr>
        <w:t>(5)</w:t>
      </w:r>
      <w:r w:rsidRPr="00E3064C">
        <w:rPr>
          <w:rFonts w:asciiTheme="minorBidi" w:hAnsiTheme="minorBidi"/>
          <w:b/>
          <w:bCs/>
          <w:color w:val="FF0000"/>
          <w:rtl/>
        </w:rPr>
        <w:t>:</w:t>
      </w:r>
      <w:r w:rsidR="001641AB" w:rsidRPr="00E3064C">
        <w:rPr>
          <w:rFonts w:asciiTheme="minorBidi" w:hAnsiTheme="minorBidi"/>
          <w:b/>
          <w:bCs/>
          <w:color w:val="FF0000"/>
          <w:rtl/>
        </w:rPr>
        <w:t xml:space="preserve"> </w:t>
      </w:r>
      <w:r w:rsidRPr="00E3064C">
        <w:rPr>
          <w:rFonts w:asciiTheme="minorBidi" w:hAnsiTheme="minorBidi"/>
          <w:rtl/>
        </w:rPr>
        <w:t>ככלל השותפות לראיית חשבון צריכה להיות עם רו"ח כלומר בין רו"ח שיש להם רישיון. כאן המקום לציין שעפ"י הכללים נקבע שרק חברי לשכה יכולים לעשות שותפות בינם לבין עצמם אולם, בפרקטיקה ישנן שותפויות שבהן חלק מהרו"ח השותפים חברי לשכה וחלק לא ולמרות זאת שותפות זו תקפה כיוון שיש את התקנות.</w:t>
      </w:r>
    </w:p>
    <w:p w:rsidR="00590CD6" w:rsidRPr="00E3064C" w:rsidRDefault="00590CD6" w:rsidP="00234C26">
      <w:pPr>
        <w:spacing w:after="0" w:line="360" w:lineRule="auto"/>
        <w:jc w:val="both"/>
        <w:rPr>
          <w:rFonts w:asciiTheme="minorBidi" w:hAnsiTheme="minorBidi"/>
          <w:rtl/>
        </w:rPr>
      </w:pPr>
      <w:r w:rsidRPr="00E3064C">
        <w:rPr>
          <w:rFonts w:asciiTheme="minorBidi" w:hAnsiTheme="minorBidi"/>
          <w:rtl/>
        </w:rPr>
        <w:t>כל נושא החברות בלשכה הוא נושא חשוב שהכללים עוסקים בהם כיוון שזה מגיע מהלשכה. אך יש להיזהר כשפוסלים/מחייבים נושא מסוים בגלל המונח "חבר".</w:t>
      </w:r>
    </w:p>
    <w:p w:rsidR="00590CD6" w:rsidRPr="00E3064C" w:rsidRDefault="00590CD6" w:rsidP="00590CD6">
      <w:pPr>
        <w:spacing w:after="0" w:line="360" w:lineRule="auto"/>
        <w:jc w:val="both"/>
        <w:rPr>
          <w:rFonts w:asciiTheme="minorBidi" w:hAnsiTheme="minorBidi"/>
        </w:rPr>
      </w:pPr>
    </w:p>
    <w:p w:rsidR="00590CD6" w:rsidRPr="00E3064C" w:rsidRDefault="00590CD6" w:rsidP="00590CD6">
      <w:pPr>
        <w:spacing w:after="0" w:line="360" w:lineRule="auto"/>
        <w:jc w:val="both"/>
        <w:rPr>
          <w:rFonts w:asciiTheme="minorBidi" w:hAnsiTheme="minorBidi"/>
          <w:b/>
          <w:bCs/>
          <w:u w:val="single"/>
          <w:rtl/>
        </w:rPr>
      </w:pPr>
      <w:r w:rsidRPr="00E3064C">
        <w:rPr>
          <w:rFonts w:asciiTheme="minorBidi" w:hAnsiTheme="minorBidi"/>
          <w:b/>
          <w:bCs/>
          <w:u w:val="single"/>
          <w:rtl/>
        </w:rPr>
        <w:t>שאלה</w:t>
      </w:r>
      <w:r w:rsidR="00234C26" w:rsidRPr="00E3064C">
        <w:rPr>
          <w:rFonts w:asciiTheme="minorBidi" w:hAnsiTheme="minorBidi"/>
          <w:b/>
          <w:bCs/>
          <w:u w:val="single"/>
          <w:rtl/>
        </w:rPr>
        <w:t xml:space="preserve"> לדוגמא</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האם ניתן להקים שותפות עם רו"ח מחו"ל בישראל?</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לא ניתן להכניס רו"ח מחו"ל כשותף בישראל אולם, הפוך ניתן לעשות זאת. כלומר, רו"ח מישראל יכול להיות שותף בשותפות בחו"ל. לסעיף זה ולנושא הכנסות בכלל בשותפות יש סעיפים נוספים בהמשך המחזקים את האמור לעיל.</w:t>
      </w:r>
    </w:p>
    <w:p w:rsidR="00590CD6" w:rsidRPr="00E3064C" w:rsidRDefault="00590CD6" w:rsidP="00590CD6">
      <w:pPr>
        <w:spacing w:after="0" w:line="360" w:lineRule="auto"/>
        <w:jc w:val="both"/>
        <w:rPr>
          <w:rFonts w:asciiTheme="minorBidi" w:hAnsiTheme="minorBidi"/>
          <w:rtl/>
        </w:rPr>
      </w:pPr>
    </w:p>
    <w:p w:rsidR="00590CD6" w:rsidRPr="00E3064C" w:rsidRDefault="00590CD6" w:rsidP="00234C26">
      <w:pPr>
        <w:spacing w:after="0" w:line="360" w:lineRule="auto"/>
        <w:jc w:val="both"/>
        <w:rPr>
          <w:rFonts w:asciiTheme="minorBidi" w:hAnsiTheme="minorBidi"/>
          <w:b/>
          <w:bCs/>
          <w:rtl/>
        </w:rPr>
      </w:pPr>
      <w:r w:rsidRPr="00E3064C">
        <w:rPr>
          <w:rFonts w:asciiTheme="minorBidi" w:hAnsiTheme="minorBidi"/>
          <w:b/>
          <w:bCs/>
          <w:u w:val="single"/>
          <w:rtl/>
        </w:rPr>
        <w:t>בשם מי ניתן לפעול</w:t>
      </w:r>
    </w:p>
    <w:p w:rsidR="00590CD6" w:rsidRPr="00E3064C" w:rsidRDefault="00590CD6" w:rsidP="00234C26">
      <w:pPr>
        <w:spacing w:after="0" w:line="360" w:lineRule="auto"/>
        <w:jc w:val="both"/>
        <w:rPr>
          <w:rFonts w:asciiTheme="minorBidi" w:hAnsiTheme="minorBidi"/>
          <w:rtl/>
        </w:rPr>
      </w:pPr>
      <w:r w:rsidRPr="00E3064C">
        <w:rPr>
          <w:rFonts w:asciiTheme="minorBidi" w:hAnsiTheme="minorBidi"/>
          <w:b/>
          <w:bCs/>
          <w:color w:val="FF0000"/>
          <w:rtl/>
        </w:rPr>
        <w:t>כללים 8,9,10 ותקנות 1</w:t>
      </w:r>
      <w:r w:rsidRPr="00E3064C">
        <w:rPr>
          <w:rFonts w:asciiTheme="minorBidi" w:hAnsiTheme="minorBidi"/>
          <w:b/>
          <w:bCs/>
          <w:color w:val="FF0000"/>
          <w:vertAlign w:val="subscript"/>
          <w:rtl/>
        </w:rPr>
        <w:t>(6)</w:t>
      </w:r>
      <w:r w:rsidRPr="00E3064C">
        <w:rPr>
          <w:rFonts w:asciiTheme="minorBidi" w:hAnsiTheme="minorBidi"/>
          <w:b/>
          <w:bCs/>
          <w:color w:val="FF0000"/>
          <w:rtl/>
        </w:rPr>
        <w:t>, 1</w:t>
      </w:r>
      <w:r w:rsidRPr="00E3064C">
        <w:rPr>
          <w:rFonts w:asciiTheme="minorBidi" w:hAnsiTheme="minorBidi"/>
          <w:b/>
          <w:bCs/>
          <w:color w:val="FF0000"/>
          <w:vertAlign w:val="subscript"/>
          <w:rtl/>
        </w:rPr>
        <w:t>(7)</w:t>
      </w:r>
      <w:r w:rsidRPr="00E3064C">
        <w:rPr>
          <w:rFonts w:asciiTheme="minorBidi" w:hAnsiTheme="minorBidi"/>
          <w:b/>
          <w:bCs/>
          <w:color w:val="FF0000"/>
          <w:rtl/>
        </w:rPr>
        <w:t xml:space="preserve"> ו- 1</w:t>
      </w:r>
      <w:r w:rsidRPr="00E3064C">
        <w:rPr>
          <w:rFonts w:asciiTheme="minorBidi" w:hAnsiTheme="minorBidi"/>
          <w:b/>
          <w:bCs/>
          <w:color w:val="FF0000"/>
          <w:vertAlign w:val="subscript"/>
          <w:rtl/>
        </w:rPr>
        <w:t>(8)</w:t>
      </w:r>
      <w:r w:rsidRPr="00E3064C">
        <w:rPr>
          <w:rFonts w:asciiTheme="minorBidi" w:hAnsiTheme="minorBidi"/>
          <w:b/>
          <w:bCs/>
          <w:color w:val="FF0000"/>
          <w:rtl/>
        </w:rPr>
        <w:t>:</w:t>
      </w:r>
      <w:r w:rsidR="00234C26" w:rsidRPr="00E3064C">
        <w:rPr>
          <w:rFonts w:asciiTheme="minorBidi" w:hAnsiTheme="minorBidi"/>
          <w:b/>
          <w:bCs/>
          <w:color w:val="FF0000"/>
          <w:rtl/>
        </w:rPr>
        <w:t xml:space="preserve"> </w:t>
      </w:r>
      <w:r w:rsidRPr="00E3064C">
        <w:rPr>
          <w:rFonts w:asciiTheme="minorBidi" w:hAnsiTheme="minorBidi"/>
          <w:rtl/>
        </w:rPr>
        <w:t>לפי הכללים והתקנות הפירמה צריכה להיות מורכבת משמות השותפים בפירמה בין אם הם הנוכחיים, בין אם אלה שפרשו ובין אם אלה שנפטרו וניתן להוסיף את המילה וש"ת או בלעדיה.</w:t>
      </w:r>
    </w:p>
    <w:p w:rsidR="00590CD6" w:rsidRPr="00E3064C" w:rsidRDefault="00590CD6" w:rsidP="00234C26">
      <w:pPr>
        <w:spacing w:after="0" w:line="360" w:lineRule="auto"/>
        <w:jc w:val="both"/>
        <w:rPr>
          <w:rFonts w:asciiTheme="minorBidi" w:hAnsiTheme="minorBidi"/>
          <w:rtl/>
        </w:rPr>
      </w:pPr>
      <w:r w:rsidRPr="00E3064C">
        <w:rPr>
          <w:rFonts w:asciiTheme="minorBidi" w:hAnsiTheme="minorBidi"/>
          <w:rtl/>
        </w:rPr>
        <w:t>בנוסף אסור לרו"ח להרשות לאחרים לחתום בשמו אלא אם כן זה שותפו ואז הוא חותם בשם השותפות.</w:t>
      </w:r>
      <w:r w:rsidR="00234C26" w:rsidRPr="00E3064C">
        <w:rPr>
          <w:rFonts w:asciiTheme="minorBidi" w:hAnsiTheme="minorBidi"/>
          <w:rtl/>
        </w:rPr>
        <w:t xml:space="preserve"> </w:t>
      </w:r>
      <w:r w:rsidRPr="00E3064C">
        <w:rPr>
          <w:rFonts w:asciiTheme="minorBidi" w:hAnsiTheme="minorBidi"/>
          <w:rtl/>
        </w:rPr>
        <w:t>בנוסף, הובהר בסעיף 10 "שלא יעסוק חבר שרישיונו בוטל עפ"י החלטת מועצת רו"ח לפי סעיף 12 לחוק ולא יעסיק בעיסוקים מקצועיים אדם בתקופה שתוקף רישיונו הופסק כאמור. לעניין זה דין חבר שחברותו בלשכה פקעה או הופסקה זמנית עפ"י הוראות מסוימות לתקנות כדין אדם שרישיונו בוטל או הופסק כאמור".</w:t>
      </w:r>
    </w:p>
    <w:p w:rsidR="00590CD6" w:rsidRPr="00E3064C" w:rsidRDefault="00590CD6" w:rsidP="00590CD6">
      <w:pPr>
        <w:spacing w:after="0" w:line="360" w:lineRule="auto"/>
        <w:jc w:val="both"/>
        <w:rPr>
          <w:rFonts w:asciiTheme="minorBidi" w:hAnsiTheme="minorBidi"/>
          <w:rtl/>
        </w:rPr>
      </w:pPr>
    </w:p>
    <w:p w:rsidR="00590CD6" w:rsidRPr="00E3064C" w:rsidRDefault="00590CD6" w:rsidP="00234C26">
      <w:pPr>
        <w:spacing w:after="0" w:line="360" w:lineRule="auto"/>
        <w:jc w:val="both"/>
        <w:rPr>
          <w:rFonts w:asciiTheme="minorBidi" w:hAnsiTheme="minorBidi"/>
          <w:b/>
          <w:bCs/>
          <w:i/>
          <w:iCs/>
          <w:u w:val="single"/>
          <w:rtl/>
        </w:rPr>
      </w:pPr>
      <w:r w:rsidRPr="00E3064C">
        <w:rPr>
          <w:rFonts w:asciiTheme="minorBidi" w:hAnsiTheme="minorBidi"/>
          <w:b/>
          <w:bCs/>
          <w:u w:val="single"/>
          <w:rtl/>
        </w:rPr>
        <w:t>טובות הנאה ותשלום</w:t>
      </w:r>
    </w:p>
    <w:p w:rsidR="00590CD6" w:rsidRPr="00E3064C" w:rsidRDefault="00590CD6" w:rsidP="00234C26">
      <w:pPr>
        <w:spacing w:after="0" w:line="360" w:lineRule="auto"/>
        <w:jc w:val="both"/>
        <w:rPr>
          <w:rFonts w:asciiTheme="minorBidi" w:hAnsiTheme="minorBidi"/>
          <w:rtl/>
        </w:rPr>
      </w:pPr>
      <w:r w:rsidRPr="00E3064C">
        <w:rPr>
          <w:rFonts w:asciiTheme="minorBidi" w:hAnsiTheme="minorBidi"/>
          <w:b/>
          <w:bCs/>
          <w:color w:val="FF0000"/>
          <w:rtl/>
        </w:rPr>
        <w:t>כלל 12, תקנה 1</w:t>
      </w:r>
      <w:r w:rsidRPr="00E3064C">
        <w:rPr>
          <w:rFonts w:asciiTheme="minorBidi" w:hAnsiTheme="minorBidi"/>
          <w:b/>
          <w:bCs/>
          <w:color w:val="FF0000"/>
          <w:vertAlign w:val="subscript"/>
          <w:rtl/>
        </w:rPr>
        <w:t>(10)</w:t>
      </w:r>
      <w:r w:rsidRPr="00E3064C">
        <w:rPr>
          <w:rFonts w:asciiTheme="minorBidi" w:hAnsiTheme="minorBidi"/>
          <w:b/>
          <w:bCs/>
          <w:color w:val="FF0000"/>
          <w:rtl/>
        </w:rPr>
        <w:t>:</w:t>
      </w:r>
      <w:r w:rsidR="00234C26" w:rsidRPr="00E3064C">
        <w:rPr>
          <w:rFonts w:asciiTheme="minorBidi" w:hAnsiTheme="minorBidi"/>
          <w:b/>
          <w:bCs/>
          <w:color w:val="FF0000"/>
          <w:rtl/>
        </w:rPr>
        <w:t xml:space="preserve"> </w:t>
      </w:r>
      <w:r w:rsidRPr="00E3064C">
        <w:rPr>
          <w:rFonts w:asciiTheme="minorBidi" w:hAnsiTheme="minorBidi"/>
          <w:rtl/>
        </w:rPr>
        <w:t>חד משמעית אסור לשלם או לתת טובת הנאה כלשהי וגם לא להבטיח במישרין או בעקיפין וזאת בשביל השגת עבודה מקצועית, פרט להשגת עבודה כשכיר.</w:t>
      </w:r>
    </w:p>
    <w:p w:rsidR="00590CD6" w:rsidRPr="00E3064C" w:rsidRDefault="00590CD6" w:rsidP="00590CD6">
      <w:pPr>
        <w:spacing w:after="0" w:line="360" w:lineRule="auto"/>
        <w:jc w:val="both"/>
        <w:rPr>
          <w:rFonts w:asciiTheme="minorBidi" w:hAnsiTheme="minorBidi"/>
          <w:rtl/>
        </w:rPr>
      </w:pPr>
    </w:p>
    <w:p w:rsidR="00590CD6" w:rsidRPr="00E3064C" w:rsidRDefault="00590CD6" w:rsidP="00234C26">
      <w:pPr>
        <w:spacing w:after="0" w:line="360" w:lineRule="auto"/>
        <w:jc w:val="both"/>
        <w:rPr>
          <w:rFonts w:asciiTheme="minorBidi" w:hAnsiTheme="minorBidi"/>
          <w:b/>
          <w:bCs/>
          <w:i/>
          <w:iCs/>
          <w:u w:val="single"/>
          <w:rtl/>
        </w:rPr>
      </w:pPr>
      <w:r w:rsidRPr="00E3064C">
        <w:rPr>
          <w:rFonts w:asciiTheme="minorBidi" w:hAnsiTheme="minorBidi"/>
          <w:b/>
          <w:bCs/>
          <w:u w:val="single"/>
          <w:rtl/>
        </w:rPr>
        <w:t>שכר</w:t>
      </w:r>
    </w:p>
    <w:p w:rsidR="00590CD6" w:rsidRPr="00E3064C" w:rsidRDefault="00590CD6" w:rsidP="00590CD6">
      <w:pPr>
        <w:spacing w:after="0" w:line="360" w:lineRule="auto"/>
        <w:jc w:val="both"/>
        <w:rPr>
          <w:rFonts w:asciiTheme="minorBidi" w:hAnsiTheme="minorBidi"/>
          <w:b/>
          <w:bCs/>
          <w:color w:val="FF0000"/>
          <w:rtl/>
        </w:rPr>
      </w:pPr>
      <w:r w:rsidRPr="00E3064C">
        <w:rPr>
          <w:rFonts w:asciiTheme="minorBidi" w:hAnsiTheme="minorBidi"/>
          <w:b/>
          <w:bCs/>
          <w:color w:val="FF0000"/>
          <w:rtl/>
        </w:rPr>
        <w:t>כלל 13, תקנה 1</w:t>
      </w:r>
      <w:r w:rsidRPr="00E3064C">
        <w:rPr>
          <w:rFonts w:asciiTheme="minorBidi" w:hAnsiTheme="minorBidi"/>
          <w:b/>
          <w:bCs/>
          <w:color w:val="FF0000"/>
          <w:vertAlign w:val="subscript"/>
          <w:rtl/>
        </w:rPr>
        <w:t>(14)</w:t>
      </w:r>
      <w:r w:rsidRPr="00E3064C">
        <w:rPr>
          <w:rFonts w:asciiTheme="minorBidi" w:hAnsiTheme="minorBidi"/>
          <w:b/>
          <w:bCs/>
          <w:color w:val="FF0000"/>
          <w:rtl/>
        </w:rPr>
        <w:t>:</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ישנם מספר כללים שנידרש לעמוד בהם וחלקם אף מופיעים בשאלות של מכתב התקשרות והם:</w:t>
      </w:r>
    </w:p>
    <w:p w:rsidR="00590CD6" w:rsidRPr="00E3064C" w:rsidRDefault="00590CD6" w:rsidP="005B04EC">
      <w:pPr>
        <w:numPr>
          <w:ilvl w:val="0"/>
          <w:numId w:val="26"/>
        </w:numPr>
        <w:spacing w:after="0" w:line="360" w:lineRule="auto"/>
        <w:jc w:val="both"/>
        <w:rPr>
          <w:rFonts w:asciiTheme="minorBidi" w:hAnsiTheme="minorBidi"/>
          <w:rtl/>
        </w:rPr>
      </w:pPr>
      <w:r w:rsidRPr="00E3064C">
        <w:rPr>
          <w:rFonts w:asciiTheme="minorBidi" w:hAnsiTheme="minorBidi"/>
          <w:rtl/>
        </w:rPr>
        <w:t>אסור לקבל את השכר על בסיס תוצאות, למשל 0.5% מהרווח לפני מס יופנה לשכ"ט.</w:t>
      </w:r>
    </w:p>
    <w:p w:rsidR="00590CD6" w:rsidRPr="00E3064C" w:rsidRDefault="00590CD6" w:rsidP="005B04EC">
      <w:pPr>
        <w:numPr>
          <w:ilvl w:val="0"/>
          <w:numId w:val="26"/>
        </w:numPr>
        <w:spacing w:after="0" w:line="360" w:lineRule="auto"/>
        <w:jc w:val="both"/>
        <w:rPr>
          <w:rFonts w:asciiTheme="minorBidi" w:hAnsiTheme="minorBidi"/>
        </w:rPr>
      </w:pPr>
      <w:r w:rsidRPr="00E3064C">
        <w:rPr>
          <w:rFonts w:asciiTheme="minorBidi" w:hAnsiTheme="minorBidi"/>
          <w:rtl/>
        </w:rPr>
        <w:t>אסור לתת שירות מקצועי בחינם או במחיר שהוא מתחת לשכר הסביר והמקובל כאשר שכר סביר ומקובל יש לבחון עפ"י פרמטרים שונים כדוגמת: ידע, כישורים, מיומנות וניסיון באותו נושא, היקף הזמן הנדרש להשקיע, היקף העבודה עצמה, רמת האחריות ועוד. כל אלו ביחד משקללים את אותו שכר סביר ומקובל שישמש כסף מסוים ועל בסיס קביעת השכר הסביר והמקובל ניתן להחליט האם ירדו מתחת לשכר זה ובכל מקרה לא מתחת לשני שליש מהשכר הסביר כיוון שאז הוא כבר לא ייחשב כסביר.</w:t>
      </w:r>
    </w:p>
    <w:p w:rsidR="00590CD6" w:rsidRPr="00E3064C" w:rsidRDefault="00590CD6" w:rsidP="005B04EC">
      <w:pPr>
        <w:numPr>
          <w:ilvl w:val="0"/>
          <w:numId w:val="26"/>
        </w:numPr>
        <w:spacing w:after="0" w:line="360" w:lineRule="auto"/>
        <w:jc w:val="both"/>
        <w:rPr>
          <w:rFonts w:asciiTheme="minorBidi" w:hAnsiTheme="minorBidi"/>
        </w:rPr>
      </w:pPr>
      <w:r w:rsidRPr="00E3064C">
        <w:rPr>
          <w:rFonts w:asciiTheme="minorBidi" w:hAnsiTheme="minorBidi"/>
          <w:rtl/>
        </w:rPr>
        <w:t xml:space="preserve">שירות מקצועי למוסד ציבורי ניתן להוריד כל עוד ההפרש בין המחיר בפועל שמשולם לבין השכר הסביר והמקובל הוא הפרש שמקובל ונחשב כתרומה מקובלת באותו מוסד או מבחינת הרו"ח ו/או הפירמה נותנת השירות. לדוג' אם המחיר בפועל הוא 50 ₪ ואילו המחיר הסביר הוא 100 ₪ הפרשנות המקובלת היא מהסף של התחתית כלומר </w:t>
      </w:r>
      <w:r w:rsidRPr="00E3064C">
        <w:rPr>
          <w:rFonts w:asciiTheme="minorBidi" w:eastAsia="Calibri" w:hAnsiTheme="minorBidi"/>
          <w:position w:val="-10"/>
        </w:rPr>
        <w:object w:dxaOrig="2235" w:dyaOrig="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75pt;height:15.75pt" o:ole="">
            <v:imagedata r:id="rId9" o:title=""/>
          </v:shape>
          <o:OLEObject Type="Embed" ProgID="Equation.3" ShapeID="_x0000_i1025" DrawAspect="Content" ObjectID="_1376206037" r:id="rId10"/>
        </w:object>
      </w:r>
      <w:r w:rsidRPr="00E3064C">
        <w:rPr>
          <w:rFonts w:asciiTheme="minorBidi" w:hAnsiTheme="minorBidi"/>
          <w:rtl/>
        </w:rPr>
        <w:t xml:space="preserve"> ואז השאלה היא האם 16 ₪ נחשב כתרומה מקובלת במוסד.</w:t>
      </w:r>
    </w:p>
    <w:p w:rsidR="00590CD6" w:rsidRPr="00E3064C" w:rsidRDefault="00590CD6" w:rsidP="005B04EC">
      <w:pPr>
        <w:numPr>
          <w:ilvl w:val="0"/>
          <w:numId w:val="26"/>
        </w:numPr>
        <w:spacing w:after="0" w:line="360" w:lineRule="auto"/>
        <w:jc w:val="both"/>
        <w:rPr>
          <w:rFonts w:asciiTheme="minorBidi" w:hAnsiTheme="minorBidi"/>
        </w:rPr>
      </w:pPr>
      <w:r w:rsidRPr="00E3064C">
        <w:rPr>
          <w:rFonts w:asciiTheme="minorBidi" w:hAnsiTheme="minorBidi"/>
          <w:rtl/>
        </w:rPr>
        <w:t>שירות מקצועי שאינו כרוך במתן חוות דעת שניתנת ליחיד במסגרת קשר אישי לא נחשבת לבעיה אתית ומותר לעשות זאת.</w:t>
      </w:r>
    </w:p>
    <w:p w:rsidR="00590CD6" w:rsidRPr="00E3064C" w:rsidRDefault="00590CD6" w:rsidP="00590CD6">
      <w:pPr>
        <w:spacing w:after="0" w:line="360" w:lineRule="auto"/>
        <w:ind w:left="720"/>
        <w:jc w:val="both"/>
        <w:rPr>
          <w:rFonts w:asciiTheme="minorBidi" w:hAnsiTheme="minorBidi"/>
          <w:b/>
          <w:bCs/>
        </w:rPr>
      </w:pPr>
      <w:r w:rsidRPr="00E3064C">
        <w:rPr>
          <w:rFonts w:asciiTheme="minorBidi" w:hAnsiTheme="minorBidi"/>
          <w:b/>
          <w:bCs/>
          <w:rtl/>
        </w:rPr>
        <w:t>האם מותר להעניק חוות דעת ללא תשלום?</w:t>
      </w:r>
    </w:p>
    <w:p w:rsidR="00590CD6" w:rsidRPr="00E3064C" w:rsidRDefault="00590CD6" w:rsidP="00590CD6">
      <w:pPr>
        <w:spacing w:after="0" w:line="360" w:lineRule="auto"/>
        <w:ind w:left="720"/>
        <w:jc w:val="both"/>
        <w:rPr>
          <w:rFonts w:asciiTheme="minorBidi" w:hAnsiTheme="minorBidi"/>
          <w:rtl/>
        </w:rPr>
      </w:pPr>
      <w:r w:rsidRPr="00E3064C">
        <w:rPr>
          <w:rFonts w:asciiTheme="minorBidi" w:hAnsiTheme="minorBidi"/>
          <w:b/>
          <w:bCs/>
          <w:rtl/>
        </w:rPr>
        <w:t>לא</w:t>
      </w:r>
      <w:r w:rsidRPr="00E3064C">
        <w:rPr>
          <w:rFonts w:asciiTheme="minorBidi" w:hAnsiTheme="minorBidi"/>
          <w:rtl/>
        </w:rPr>
        <w:t xml:space="preserve">, כשנותנים חוות דעת </w:t>
      </w:r>
      <w:r w:rsidRPr="00E3064C">
        <w:rPr>
          <w:rFonts w:asciiTheme="minorBidi" w:hAnsiTheme="minorBidi"/>
          <w:b/>
          <w:bCs/>
          <w:rtl/>
        </w:rPr>
        <w:t>חייבים</w:t>
      </w:r>
      <w:r w:rsidRPr="00E3064C">
        <w:rPr>
          <w:rFonts w:asciiTheme="minorBidi" w:hAnsiTheme="minorBidi"/>
          <w:rtl/>
        </w:rPr>
        <w:t xml:space="preserve"> לקבל תשלום גם אם זה בן משפחה או חבר.</w:t>
      </w:r>
    </w:p>
    <w:p w:rsidR="00590CD6" w:rsidRPr="00E3064C" w:rsidRDefault="00590CD6" w:rsidP="005B04EC">
      <w:pPr>
        <w:numPr>
          <w:ilvl w:val="0"/>
          <w:numId w:val="26"/>
        </w:numPr>
        <w:spacing w:after="0" w:line="360" w:lineRule="auto"/>
        <w:jc w:val="both"/>
        <w:rPr>
          <w:rFonts w:asciiTheme="minorBidi" w:hAnsiTheme="minorBidi"/>
          <w:rtl/>
        </w:rPr>
      </w:pPr>
      <w:r w:rsidRPr="00E3064C">
        <w:rPr>
          <w:rFonts w:asciiTheme="minorBidi" w:hAnsiTheme="minorBidi"/>
          <w:rtl/>
        </w:rPr>
        <w:t>ניתן לשמש אישית בהתנדבות בתפקיד ניהולי, ארגוני או פיקוחי במוסד ציבורי שבו נהוג למלא תפקידים כאלה על בסיס התנדבותי, כלומר הלשכה מעודדת התנדבות.</w:t>
      </w:r>
    </w:p>
    <w:p w:rsidR="00590CD6" w:rsidRPr="00E3064C" w:rsidRDefault="00590CD6" w:rsidP="00590CD6">
      <w:pPr>
        <w:spacing w:after="0" w:line="360" w:lineRule="auto"/>
        <w:jc w:val="both"/>
        <w:rPr>
          <w:rFonts w:asciiTheme="minorBidi" w:hAnsiTheme="minorBidi"/>
        </w:rPr>
      </w:pPr>
    </w:p>
    <w:p w:rsidR="00590CD6" w:rsidRPr="00E3064C" w:rsidRDefault="00590CD6" w:rsidP="00234C26">
      <w:pPr>
        <w:spacing w:after="0" w:line="360" w:lineRule="auto"/>
        <w:jc w:val="both"/>
        <w:rPr>
          <w:rFonts w:asciiTheme="minorBidi" w:hAnsiTheme="minorBidi"/>
          <w:b/>
          <w:bCs/>
          <w:rtl/>
        </w:rPr>
      </w:pPr>
      <w:r w:rsidRPr="00E3064C">
        <w:rPr>
          <w:rFonts w:asciiTheme="minorBidi" w:hAnsiTheme="minorBidi"/>
          <w:b/>
          <w:bCs/>
          <w:u w:val="single"/>
          <w:rtl/>
        </w:rPr>
        <w:t>שיתוף אחרים בהכנסות</w:t>
      </w:r>
      <w:r w:rsidRPr="00E3064C">
        <w:rPr>
          <w:rFonts w:asciiTheme="minorBidi" w:hAnsiTheme="minorBidi"/>
          <w:b/>
          <w:bCs/>
          <w:rtl/>
        </w:rPr>
        <w:t xml:space="preserve"> (סעיף מאזני מקביל של נושא: שותפות עם מי?)</w:t>
      </w:r>
    </w:p>
    <w:p w:rsidR="00590CD6" w:rsidRPr="00E3064C" w:rsidRDefault="00590CD6" w:rsidP="00234C26">
      <w:pPr>
        <w:spacing w:after="0" w:line="360" w:lineRule="auto"/>
        <w:jc w:val="both"/>
        <w:rPr>
          <w:rFonts w:asciiTheme="minorBidi" w:hAnsiTheme="minorBidi"/>
          <w:rtl/>
        </w:rPr>
      </w:pPr>
      <w:r w:rsidRPr="00E3064C">
        <w:rPr>
          <w:rFonts w:asciiTheme="minorBidi" w:hAnsiTheme="minorBidi"/>
          <w:b/>
          <w:bCs/>
          <w:color w:val="FF0000"/>
          <w:rtl/>
        </w:rPr>
        <w:t>כלל 14, תקנה 1</w:t>
      </w:r>
      <w:r w:rsidRPr="00E3064C">
        <w:rPr>
          <w:rFonts w:asciiTheme="minorBidi" w:hAnsiTheme="minorBidi"/>
          <w:b/>
          <w:bCs/>
          <w:color w:val="FF0000"/>
          <w:vertAlign w:val="subscript"/>
          <w:rtl/>
        </w:rPr>
        <w:t>(11)</w:t>
      </w:r>
      <w:r w:rsidRPr="00E3064C">
        <w:rPr>
          <w:rFonts w:asciiTheme="minorBidi" w:hAnsiTheme="minorBidi"/>
          <w:b/>
          <w:bCs/>
          <w:color w:val="FF0000"/>
          <w:rtl/>
        </w:rPr>
        <w:t>:</w:t>
      </w:r>
      <w:r w:rsidR="00234C26" w:rsidRPr="00E3064C">
        <w:rPr>
          <w:rFonts w:asciiTheme="minorBidi" w:hAnsiTheme="minorBidi"/>
          <w:b/>
          <w:bCs/>
          <w:color w:val="FF0000"/>
          <w:rtl/>
        </w:rPr>
        <w:t xml:space="preserve"> </w:t>
      </w:r>
      <w:r w:rsidRPr="00E3064C">
        <w:rPr>
          <w:rFonts w:asciiTheme="minorBidi" w:hAnsiTheme="minorBidi"/>
          <w:rtl/>
        </w:rPr>
        <w:t>ראשית מותר לשתף בהכנסות מי שהוא רו"ח בישראל.</w:t>
      </w:r>
      <w:r w:rsidR="00234C26" w:rsidRPr="00E3064C">
        <w:rPr>
          <w:rFonts w:asciiTheme="minorBidi" w:hAnsiTheme="minorBidi"/>
          <w:rtl/>
        </w:rPr>
        <w:t xml:space="preserve"> </w:t>
      </w:r>
      <w:r w:rsidRPr="00E3064C">
        <w:rPr>
          <w:rFonts w:asciiTheme="minorBidi" w:hAnsiTheme="minorBidi"/>
          <w:rtl/>
        </w:rPr>
        <w:t>לגבי רו"ח מחו"ל ניתן לשתף אותו בהכנסות רק אם מדובר ב:</w:t>
      </w:r>
    </w:p>
    <w:p w:rsidR="00590CD6" w:rsidRPr="00E3064C" w:rsidRDefault="00590CD6" w:rsidP="005B04EC">
      <w:pPr>
        <w:numPr>
          <w:ilvl w:val="0"/>
          <w:numId w:val="27"/>
        </w:numPr>
        <w:spacing w:after="0" w:line="360" w:lineRule="auto"/>
        <w:jc w:val="both"/>
        <w:rPr>
          <w:rFonts w:asciiTheme="minorBidi" w:hAnsiTheme="minorBidi"/>
          <w:rtl/>
        </w:rPr>
      </w:pPr>
      <w:r w:rsidRPr="00E3064C">
        <w:rPr>
          <w:rFonts w:asciiTheme="minorBidi" w:hAnsiTheme="minorBidi"/>
          <w:rtl/>
        </w:rPr>
        <w:t>הכנסות שנובעות מראיית חשבון שנעשית במדינת חוץ</w:t>
      </w:r>
    </w:p>
    <w:p w:rsidR="00590CD6" w:rsidRPr="00E3064C" w:rsidRDefault="00590CD6" w:rsidP="005B04EC">
      <w:pPr>
        <w:numPr>
          <w:ilvl w:val="0"/>
          <w:numId w:val="27"/>
        </w:numPr>
        <w:spacing w:after="0" w:line="360" w:lineRule="auto"/>
        <w:jc w:val="both"/>
        <w:rPr>
          <w:rFonts w:asciiTheme="minorBidi" w:hAnsiTheme="minorBidi"/>
        </w:rPr>
      </w:pPr>
      <w:r w:rsidRPr="00E3064C">
        <w:rPr>
          <w:rFonts w:asciiTheme="minorBidi" w:hAnsiTheme="minorBidi"/>
          <w:rtl/>
        </w:rPr>
        <w:t>ההכנסות נובעות משירותי ראיית חשבון שניתנים לגוף שהוא אינו תושב ישראל.</w:t>
      </w:r>
    </w:p>
    <w:p w:rsidR="00590CD6" w:rsidRPr="00E3064C" w:rsidRDefault="00590CD6" w:rsidP="00590CD6">
      <w:pPr>
        <w:spacing w:after="0" w:line="360" w:lineRule="auto"/>
        <w:jc w:val="both"/>
        <w:rPr>
          <w:rFonts w:asciiTheme="minorBidi" w:hAnsiTheme="minorBidi"/>
        </w:rPr>
      </w:pPr>
      <w:r w:rsidRPr="00E3064C">
        <w:rPr>
          <w:rFonts w:asciiTheme="minorBidi" w:hAnsiTheme="minorBidi"/>
          <w:rtl/>
        </w:rPr>
        <w:t xml:space="preserve">לא הפוך, לא משתפים בהכנסות רו"ח מחו"ל </w:t>
      </w:r>
      <w:r w:rsidRPr="00E3064C">
        <w:rPr>
          <w:rFonts w:asciiTheme="minorBidi" w:hAnsiTheme="minorBidi"/>
          <w:b/>
          <w:bCs/>
          <w:rtl/>
        </w:rPr>
        <w:t>בישראל</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פורשים ויורשים ניתן לשתף בהכנסות אפילו אם הם אינם רואי חשבון.</w:t>
      </w:r>
    </w:p>
    <w:p w:rsidR="00590CD6" w:rsidRPr="00E3064C" w:rsidRDefault="00590CD6" w:rsidP="00590CD6">
      <w:pPr>
        <w:spacing w:after="0" w:line="360" w:lineRule="auto"/>
        <w:jc w:val="both"/>
        <w:rPr>
          <w:rFonts w:asciiTheme="minorBidi" w:hAnsiTheme="minorBidi"/>
          <w:rtl/>
        </w:rPr>
      </w:pPr>
    </w:p>
    <w:p w:rsidR="00590CD6" w:rsidRPr="00E3064C" w:rsidRDefault="00590CD6" w:rsidP="00234C26">
      <w:pPr>
        <w:spacing w:after="0" w:line="360" w:lineRule="auto"/>
        <w:jc w:val="both"/>
        <w:rPr>
          <w:rFonts w:asciiTheme="minorBidi" w:hAnsiTheme="minorBidi"/>
          <w:b/>
          <w:bCs/>
          <w:rtl/>
        </w:rPr>
      </w:pPr>
      <w:r w:rsidRPr="00E3064C">
        <w:rPr>
          <w:rFonts w:asciiTheme="minorBidi" w:hAnsiTheme="minorBidi"/>
          <w:b/>
          <w:bCs/>
          <w:u w:val="single"/>
          <w:rtl/>
        </w:rPr>
        <w:t>משרד לראיית חשבון</w:t>
      </w:r>
    </w:p>
    <w:p w:rsidR="00590CD6" w:rsidRPr="00E3064C" w:rsidRDefault="00590CD6" w:rsidP="001E3A4A">
      <w:pPr>
        <w:spacing w:after="0" w:line="360" w:lineRule="auto"/>
        <w:jc w:val="both"/>
        <w:rPr>
          <w:rFonts w:asciiTheme="minorBidi" w:hAnsiTheme="minorBidi"/>
          <w:rtl/>
        </w:rPr>
      </w:pPr>
      <w:r w:rsidRPr="00E3064C">
        <w:rPr>
          <w:rFonts w:asciiTheme="minorBidi" w:hAnsiTheme="minorBidi"/>
          <w:b/>
          <w:bCs/>
          <w:color w:val="FF0000"/>
          <w:rtl/>
        </w:rPr>
        <w:t>כלל 15 (אין תקנה בנושא)</w:t>
      </w:r>
      <w:r w:rsidR="001E3A4A" w:rsidRPr="00E3064C">
        <w:rPr>
          <w:rFonts w:asciiTheme="minorBidi" w:hAnsiTheme="minorBidi"/>
          <w:b/>
          <w:bCs/>
          <w:color w:val="FF0000"/>
          <w:rtl/>
        </w:rPr>
        <w:t xml:space="preserve"> </w:t>
      </w:r>
      <w:r w:rsidR="001E3A4A" w:rsidRPr="00E3064C">
        <w:rPr>
          <w:rFonts w:asciiTheme="minorBidi" w:hAnsiTheme="minorBidi"/>
          <w:rtl/>
        </w:rPr>
        <w:t xml:space="preserve"> </w:t>
      </w:r>
      <w:r w:rsidRPr="00E3064C">
        <w:rPr>
          <w:rFonts w:asciiTheme="minorBidi" w:hAnsiTheme="minorBidi"/>
          <w:rtl/>
        </w:rPr>
        <w:t>המשרד ישמש לראיית חשבון ועיסוקים(שירותים) נלווים ולא לשום מטרה עסקית או מקצועית אחרת.</w:t>
      </w:r>
    </w:p>
    <w:p w:rsidR="00590CD6" w:rsidRPr="00E3064C" w:rsidRDefault="00590CD6" w:rsidP="00590CD6">
      <w:pPr>
        <w:spacing w:after="0" w:line="360" w:lineRule="auto"/>
        <w:jc w:val="both"/>
        <w:rPr>
          <w:rFonts w:asciiTheme="minorBidi" w:hAnsiTheme="minorBidi"/>
          <w:u w:val="single"/>
          <w:rtl/>
        </w:rPr>
      </w:pPr>
      <w:r w:rsidRPr="00E3064C">
        <w:rPr>
          <w:rFonts w:asciiTheme="minorBidi" w:hAnsiTheme="minorBidi"/>
          <w:b/>
          <w:bCs/>
          <w:u w:val="single"/>
          <w:rtl/>
        </w:rPr>
        <w:t>שאלת מועצה</w:t>
      </w:r>
      <w:r w:rsidRPr="00E3064C">
        <w:rPr>
          <w:rFonts w:asciiTheme="minorBidi" w:hAnsiTheme="minorBidi"/>
          <w:u w:val="single"/>
          <w:rtl/>
        </w:rPr>
        <w:t>:</w:t>
      </w:r>
    </w:p>
    <w:p w:rsidR="00590CD6" w:rsidRPr="00E3064C" w:rsidRDefault="00590CD6" w:rsidP="001E3A4A">
      <w:pPr>
        <w:spacing w:after="0" w:line="360" w:lineRule="auto"/>
        <w:jc w:val="both"/>
        <w:rPr>
          <w:rFonts w:asciiTheme="minorBidi" w:hAnsiTheme="minorBidi"/>
          <w:rtl/>
        </w:rPr>
      </w:pPr>
      <w:r w:rsidRPr="00E3064C">
        <w:rPr>
          <w:rFonts w:asciiTheme="minorBidi" w:hAnsiTheme="minorBidi"/>
          <w:rtl/>
        </w:rPr>
        <w:t>הנכם רו"ח של חברה ציבורית בשם "החברה לשירותים פיננסיים מרכזיים בע"מ". זו חברה שעוסקת במתן פנסיה חובה לכל אזרח ומתן אשראי לכל נזקק. החברה הציגה דוחות כספיים שנתיים לשנת 2010 ברווח של 20 מיליון דולר. לאחר החתימה על הדוחות הכספיים התברר שנוצר משבר כלכלי עמוק שגרם למשכנתאות שניתנו להפוך את עיקרם לאבודים, והדבר יצר משבר כלכלי בתחום הנדל"ן אשר יצר את עיר האוהלים ברוטשילד. ברוטשילד התאספו העיתונאיים ותקפו את החברה ורו"ח שלה ואמרו "היכן הייתם כשפרסמתם דוחות עם רווחיות כזו גדולה ולא זיהיתם את בעיית הדיור ובטח לא תזהו את בעיית הפנסיה". כמו כן, נכתבה כתבה על כך שרו"ח התרשלו במילוי תפקידם ושהם יכלו לצפות את המשבר וכן עד עכשיו האמינו ברו"ח ובפעילותם. בתגובה אמר אחד מהרו"ח המפורסמים (של החברה) כי:</w:t>
      </w:r>
    </w:p>
    <w:p w:rsidR="00590CD6" w:rsidRPr="00E3064C" w:rsidRDefault="00590CD6" w:rsidP="005B04EC">
      <w:pPr>
        <w:numPr>
          <w:ilvl w:val="0"/>
          <w:numId w:val="22"/>
        </w:numPr>
        <w:spacing w:after="0" w:line="360" w:lineRule="auto"/>
        <w:jc w:val="both"/>
        <w:rPr>
          <w:rFonts w:asciiTheme="minorBidi" w:hAnsiTheme="minorBidi"/>
          <w:rtl/>
        </w:rPr>
      </w:pPr>
      <w:r w:rsidRPr="00E3064C">
        <w:rPr>
          <w:rFonts w:asciiTheme="minorBidi" w:hAnsiTheme="minorBidi"/>
          <w:rtl/>
        </w:rPr>
        <w:t>ראיית חשבון היא פעילות מדגמית ולא מלאה</w:t>
      </w:r>
    </w:p>
    <w:p w:rsidR="00590CD6" w:rsidRPr="00E3064C" w:rsidRDefault="00590CD6" w:rsidP="005B04EC">
      <w:pPr>
        <w:numPr>
          <w:ilvl w:val="0"/>
          <w:numId w:val="22"/>
        </w:numPr>
        <w:spacing w:after="0" w:line="360" w:lineRule="auto"/>
        <w:jc w:val="both"/>
        <w:rPr>
          <w:rFonts w:asciiTheme="minorBidi" w:hAnsiTheme="minorBidi"/>
        </w:rPr>
      </w:pPr>
      <w:r w:rsidRPr="00E3064C">
        <w:rPr>
          <w:rFonts w:asciiTheme="minorBidi" w:hAnsiTheme="minorBidi"/>
          <w:rtl/>
        </w:rPr>
        <w:t>כל מה שקרה קרה לאחר החתימה ולא לפני כן ולא ניתן היה לצפות משבר כזה עמוק</w:t>
      </w:r>
    </w:p>
    <w:p w:rsidR="00590CD6" w:rsidRPr="00E3064C" w:rsidRDefault="00590CD6" w:rsidP="005B04EC">
      <w:pPr>
        <w:numPr>
          <w:ilvl w:val="0"/>
          <w:numId w:val="22"/>
        </w:numPr>
        <w:spacing w:after="0" w:line="360" w:lineRule="auto"/>
        <w:jc w:val="both"/>
        <w:rPr>
          <w:rFonts w:asciiTheme="minorBidi" w:hAnsiTheme="minorBidi"/>
        </w:rPr>
      </w:pPr>
      <w:r w:rsidRPr="00E3064C">
        <w:rPr>
          <w:rFonts w:asciiTheme="minorBidi" w:hAnsiTheme="minorBidi"/>
          <w:rtl/>
        </w:rPr>
        <w:t>הוא אישית חושב שמצוקת הדיור צריכה להיפתר באמצעות הממשלה ולקוחו לא צריך להיפגע מכך.</w:t>
      </w:r>
    </w:p>
    <w:p w:rsidR="00590CD6" w:rsidRPr="00E3064C" w:rsidRDefault="00590CD6" w:rsidP="00590CD6">
      <w:pPr>
        <w:spacing w:after="0" w:line="360" w:lineRule="auto"/>
        <w:jc w:val="both"/>
        <w:rPr>
          <w:rFonts w:asciiTheme="minorBidi" w:hAnsiTheme="minorBidi"/>
        </w:rPr>
      </w:pPr>
      <w:r w:rsidRPr="00E3064C">
        <w:rPr>
          <w:rFonts w:asciiTheme="minorBidi" w:hAnsiTheme="minorBidi"/>
          <w:rtl/>
        </w:rPr>
        <w:t>נידרש לחוות את דעתכם על האמור לעיל על רקע הנקודות החשובות שהעלה הרו"ח.</w:t>
      </w:r>
    </w:p>
    <w:p w:rsidR="00590CD6" w:rsidRPr="00E3064C" w:rsidRDefault="00590CD6" w:rsidP="00590CD6">
      <w:pPr>
        <w:spacing w:after="0" w:line="360" w:lineRule="auto"/>
        <w:jc w:val="both"/>
        <w:rPr>
          <w:rFonts w:asciiTheme="minorBidi" w:hAnsiTheme="minorBidi"/>
          <w:b/>
          <w:bCs/>
          <w:u w:val="single"/>
          <w:rtl/>
        </w:rPr>
      </w:pPr>
      <w:r w:rsidRPr="00E3064C">
        <w:rPr>
          <w:rFonts w:asciiTheme="minorBidi" w:hAnsiTheme="minorBidi"/>
          <w:b/>
          <w:bCs/>
          <w:u w:val="single"/>
          <w:rtl/>
        </w:rPr>
        <w:t>תשובה:</w:t>
      </w:r>
    </w:p>
    <w:p w:rsidR="00590CD6" w:rsidRPr="00E3064C" w:rsidRDefault="00590CD6" w:rsidP="001E3A4A">
      <w:pPr>
        <w:spacing w:after="0" w:line="360" w:lineRule="auto"/>
        <w:jc w:val="both"/>
        <w:rPr>
          <w:rFonts w:asciiTheme="minorBidi" w:hAnsiTheme="minorBidi"/>
          <w:rtl/>
        </w:rPr>
      </w:pPr>
      <w:r w:rsidRPr="00E3064C">
        <w:rPr>
          <w:rFonts w:asciiTheme="minorBidi" w:hAnsiTheme="minorBidi"/>
          <w:rtl/>
        </w:rPr>
        <w:t>כרו"ח של החברה אסור לו להגיב לעיתונאים גם אם ההאשמות לא מוצדקות וגם אם יש לו תשובות מאוד ברורות וגם אם זה טוב ללקוח, מאחר והרו"ח חב חובת סודיות כלפי הלקוח על כל מידע וכל נושא אחר שקשור לאותו לקוח אלא אם הלקוח מסכים. לכן במקרה הנ"ל רו"ח הפר את חובת הסודיות ולא עמד בכללי ההתנהגות המקצועית.</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לגבי הטענות:</w:t>
      </w:r>
    </w:p>
    <w:p w:rsidR="00590CD6" w:rsidRPr="00E3064C" w:rsidRDefault="00590CD6" w:rsidP="005B04EC">
      <w:pPr>
        <w:numPr>
          <w:ilvl w:val="0"/>
          <w:numId w:val="22"/>
        </w:numPr>
        <w:spacing w:after="0" w:line="360" w:lineRule="auto"/>
        <w:jc w:val="both"/>
        <w:rPr>
          <w:rFonts w:asciiTheme="minorBidi" w:hAnsiTheme="minorBidi"/>
          <w:rtl/>
        </w:rPr>
      </w:pPr>
      <w:r w:rsidRPr="00E3064C">
        <w:rPr>
          <w:rFonts w:asciiTheme="minorBidi" w:hAnsiTheme="minorBidi"/>
          <w:rtl/>
        </w:rPr>
        <w:t>לגבי הבדיקות המדגמיות צודק הרו"ח, אכן כך נהוג לפעול</w:t>
      </w:r>
    </w:p>
    <w:p w:rsidR="00590CD6" w:rsidRPr="00E3064C" w:rsidRDefault="00590CD6" w:rsidP="005B04EC">
      <w:pPr>
        <w:numPr>
          <w:ilvl w:val="0"/>
          <w:numId w:val="22"/>
        </w:numPr>
        <w:spacing w:after="0" w:line="360" w:lineRule="auto"/>
        <w:jc w:val="both"/>
        <w:rPr>
          <w:rFonts w:asciiTheme="minorBidi" w:hAnsiTheme="minorBidi"/>
        </w:rPr>
      </w:pPr>
      <w:r w:rsidRPr="00E3064C">
        <w:rPr>
          <w:rFonts w:asciiTheme="minorBidi" w:hAnsiTheme="minorBidi"/>
          <w:rtl/>
        </w:rPr>
        <w:t>לגבי זיהוי המשבר העמוק יש לבחון האם לא היו לו סממנים לפני כן, כיוון שאם הם הופיעו לפני כן הרו"ח צריך לבחון את אותם סממנים ולתת על כך ביאור או הפרשה.</w:t>
      </w:r>
    </w:p>
    <w:p w:rsidR="00590CD6" w:rsidRPr="00E3064C" w:rsidRDefault="00590CD6" w:rsidP="005B04EC">
      <w:pPr>
        <w:numPr>
          <w:ilvl w:val="0"/>
          <w:numId w:val="22"/>
        </w:numPr>
        <w:spacing w:after="0" w:line="360" w:lineRule="auto"/>
        <w:jc w:val="both"/>
        <w:rPr>
          <w:rFonts w:asciiTheme="minorBidi" w:hAnsiTheme="minorBidi"/>
        </w:rPr>
      </w:pPr>
      <w:r w:rsidRPr="00E3064C">
        <w:rPr>
          <w:rFonts w:asciiTheme="minorBidi" w:hAnsiTheme="minorBidi"/>
          <w:rtl/>
        </w:rPr>
        <w:t>זכותו של הרו"ח להתבטא אך היא לא רלוונטית לנושא ויש להדגיש כי לא מומלץ שרו"ח יגיב.</w:t>
      </w:r>
    </w:p>
    <w:p w:rsidR="00590CD6" w:rsidRPr="00E3064C" w:rsidRDefault="00590CD6" w:rsidP="00590CD6">
      <w:pPr>
        <w:spacing w:after="0" w:line="360" w:lineRule="auto"/>
        <w:jc w:val="both"/>
        <w:rPr>
          <w:rFonts w:asciiTheme="minorBidi" w:hAnsiTheme="minorBidi"/>
        </w:rPr>
      </w:pPr>
    </w:p>
    <w:p w:rsidR="00590CD6" w:rsidRPr="00E3064C" w:rsidRDefault="00590CD6" w:rsidP="001E3A4A">
      <w:pPr>
        <w:spacing w:after="0" w:line="360" w:lineRule="auto"/>
        <w:jc w:val="both"/>
        <w:rPr>
          <w:rFonts w:asciiTheme="minorBidi" w:hAnsiTheme="minorBidi"/>
          <w:b/>
          <w:bCs/>
          <w:rtl/>
        </w:rPr>
      </w:pPr>
      <w:r w:rsidRPr="00E3064C">
        <w:rPr>
          <w:rFonts w:asciiTheme="minorBidi" w:hAnsiTheme="minorBidi"/>
          <w:b/>
          <w:bCs/>
          <w:u w:val="single"/>
          <w:rtl/>
        </w:rPr>
        <w:t>חילופי רו"ח</w:t>
      </w:r>
    </w:p>
    <w:p w:rsidR="00590CD6" w:rsidRPr="00E3064C" w:rsidRDefault="00590CD6" w:rsidP="00590CD6">
      <w:pPr>
        <w:spacing w:after="0" w:line="360" w:lineRule="auto"/>
        <w:jc w:val="both"/>
        <w:rPr>
          <w:rFonts w:asciiTheme="minorBidi" w:hAnsiTheme="minorBidi"/>
          <w:b/>
          <w:bCs/>
          <w:color w:val="FF0000"/>
          <w:rtl/>
        </w:rPr>
      </w:pPr>
      <w:r w:rsidRPr="00E3064C">
        <w:rPr>
          <w:rFonts w:asciiTheme="minorBidi" w:hAnsiTheme="minorBidi"/>
          <w:b/>
          <w:bCs/>
          <w:color w:val="FF0000"/>
          <w:rtl/>
        </w:rPr>
        <w:t>כלל 16, תקנה 1</w:t>
      </w:r>
      <w:r w:rsidRPr="00E3064C">
        <w:rPr>
          <w:rFonts w:asciiTheme="minorBidi" w:hAnsiTheme="minorBidi"/>
          <w:b/>
          <w:bCs/>
          <w:color w:val="FF0000"/>
          <w:vertAlign w:val="subscript"/>
          <w:rtl/>
        </w:rPr>
        <w:t>(12)</w:t>
      </w:r>
      <w:r w:rsidRPr="00E3064C">
        <w:rPr>
          <w:rFonts w:asciiTheme="minorBidi" w:hAnsiTheme="minorBidi"/>
          <w:b/>
          <w:bCs/>
          <w:color w:val="FF0000"/>
          <w:rtl/>
        </w:rPr>
        <w:t>:</w:t>
      </w:r>
    </w:p>
    <w:p w:rsidR="00590CD6" w:rsidRPr="00E3064C" w:rsidRDefault="00590CD6" w:rsidP="00590CD6">
      <w:pPr>
        <w:spacing w:after="0" w:line="360" w:lineRule="auto"/>
        <w:jc w:val="both"/>
        <w:rPr>
          <w:rFonts w:asciiTheme="minorBidi" w:hAnsiTheme="minorBidi"/>
          <w:b/>
          <w:bCs/>
          <w:u w:val="single"/>
          <w:rtl/>
        </w:rPr>
      </w:pPr>
      <w:r w:rsidRPr="00E3064C">
        <w:rPr>
          <w:rFonts w:asciiTheme="minorBidi" w:hAnsiTheme="minorBidi"/>
          <w:b/>
          <w:bCs/>
          <w:u w:val="single"/>
          <w:rtl/>
        </w:rPr>
        <w:t>שאלת מועצה:</w:t>
      </w:r>
    </w:p>
    <w:p w:rsidR="00590CD6" w:rsidRPr="00E3064C" w:rsidRDefault="00590CD6" w:rsidP="001E3A4A">
      <w:pPr>
        <w:spacing w:after="0" w:line="360" w:lineRule="auto"/>
        <w:jc w:val="both"/>
        <w:rPr>
          <w:rFonts w:asciiTheme="minorBidi" w:hAnsiTheme="minorBidi"/>
          <w:rtl/>
        </w:rPr>
      </w:pPr>
      <w:r w:rsidRPr="00E3064C">
        <w:rPr>
          <w:rFonts w:asciiTheme="minorBidi" w:hAnsiTheme="minorBidi"/>
          <w:rtl/>
        </w:rPr>
        <w:t>כלי ההתנהגות המקצועית של לשכת רו"ח בישראל והתקנות שהותקנו עפ"י חוק רו"ח קובעים בין היתר את הכללים והתקנות באשר להחלפת רו"ח.</w:t>
      </w:r>
      <w:r w:rsidR="001E3A4A" w:rsidRPr="00E3064C">
        <w:rPr>
          <w:rFonts w:asciiTheme="minorBidi" w:hAnsiTheme="minorBidi"/>
          <w:rtl/>
        </w:rPr>
        <w:t xml:space="preserve"> </w:t>
      </w:r>
      <w:r w:rsidRPr="00E3064C">
        <w:rPr>
          <w:rFonts w:asciiTheme="minorBidi" w:hAnsiTheme="minorBidi"/>
          <w:rtl/>
        </w:rPr>
        <w:t>נדרש לפרט את הנהלים וההגדרות שנקבעו בכללים ובתקנות האמורים באשר להחלפת הרו"ח והפעולות הקשורות בכך.</w:t>
      </w:r>
    </w:p>
    <w:p w:rsidR="00590CD6" w:rsidRPr="00E3064C" w:rsidRDefault="00590CD6" w:rsidP="00590CD6">
      <w:pPr>
        <w:spacing w:after="0" w:line="360" w:lineRule="auto"/>
        <w:jc w:val="both"/>
        <w:rPr>
          <w:rFonts w:asciiTheme="minorBidi" w:hAnsiTheme="minorBidi"/>
          <w:b/>
          <w:bCs/>
          <w:u w:val="single"/>
          <w:rtl/>
        </w:rPr>
      </w:pPr>
      <w:r w:rsidRPr="00E3064C">
        <w:rPr>
          <w:rFonts w:asciiTheme="minorBidi" w:hAnsiTheme="minorBidi"/>
          <w:b/>
          <w:bCs/>
          <w:u w:val="single"/>
          <w:rtl/>
        </w:rPr>
        <w:t>תשובה:</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ככלל כלל 16 תקנה 1</w:t>
      </w:r>
      <w:r w:rsidRPr="00E3064C">
        <w:rPr>
          <w:rFonts w:asciiTheme="minorBidi" w:hAnsiTheme="minorBidi"/>
          <w:vertAlign w:val="subscript"/>
          <w:rtl/>
        </w:rPr>
        <w:t>(12)</w:t>
      </w:r>
      <w:r w:rsidRPr="00E3064C">
        <w:rPr>
          <w:rFonts w:asciiTheme="minorBidi" w:hAnsiTheme="minorBidi"/>
          <w:rtl/>
        </w:rPr>
        <w:t xml:space="preserve"> והתדריך בנושא קובעים כדלקמן:</w:t>
      </w:r>
    </w:p>
    <w:p w:rsidR="00590CD6" w:rsidRPr="00E3064C" w:rsidRDefault="00590CD6" w:rsidP="005B04EC">
      <w:pPr>
        <w:numPr>
          <w:ilvl w:val="0"/>
          <w:numId w:val="28"/>
        </w:numPr>
        <w:spacing w:after="0" w:line="360" w:lineRule="auto"/>
        <w:jc w:val="both"/>
        <w:rPr>
          <w:rFonts w:asciiTheme="minorBidi" w:hAnsiTheme="minorBidi"/>
          <w:rtl/>
        </w:rPr>
      </w:pPr>
      <w:r w:rsidRPr="00E3064C">
        <w:rPr>
          <w:rFonts w:asciiTheme="minorBidi" w:hAnsiTheme="minorBidi"/>
          <w:rtl/>
        </w:rPr>
        <w:t>נדרשת הסכמה של רו"ח המבקר המוחלף שיאשר את החילופים לרו"ח החדש/מחליף.</w:t>
      </w:r>
    </w:p>
    <w:p w:rsidR="00590CD6" w:rsidRPr="00E3064C" w:rsidRDefault="00590CD6" w:rsidP="005B04EC">
      <w:pPr>
        <w:numPr>
          <w:ilvl w:val="0"/>
          <w:numId w:val="28"/>
        </w:numPr>
        <w:spacing w:after="0" w:line="360" w:lineRule="auto"/>
        <w:jc w:val="both"/>
        <w:rPr>
          <w:rFonts w:asciiTheme="minorBidi" w:hAnsiTheme="minorBidi"/>
        </w:rPr>
      </w:pPr>
      <w:r w:rsidRPr="00E3064C">
        <w:rPr>
          <w:rFonts w:asciiTheme="minorBidi" w:hAnsiTheme="minorBidi"/>
          <w:rtl/>
        </w:rPr>
        <w:t>כדי שיבוצע ההליך בצורה ראויה נדרש לדאוג לשלוח מכתב שבו מבקשים את הסכמת הרו"ח הקודם/מוחלף.</w:t>
      </w:r>
    </w:p>
    <w:p w:rsidR="00590CD6" w:rsidRPr="00E3064C" w:rsidRDefault="00590CD6" w:rsidP="005B04EC">
      <w:pPr>
        <w:numPr>
          <w:ilvl w:val="0"/>
          <w:numId w:val="28"/>
        </w:numPr>
        <w:spacing w:after="0" w:line="360" w:lineRule="auto"/>
        <w:jc w:val="both"/>
        <w:rPr>
          <w:rFonts w:asciiTheme="minorBidi" w:hAnsiTheme="minorBidi"/>
        </w:rPr>
      </w:pPr>
      <w:r w:rsidRPr="00E3064C">
        <w:rPr>
          <w:rFonts w:asciiTheme="minorBidi" w:hAnsiTheme="minorBidi"/>
          <w:rtl/>
        </w:rPr>
        <w:t>אם רו"ח הקודם מסכים אז אין בעיה והחילופים מאושרים</w:t>
      </w:r>
    </w:p>
    <w:p w:rsidR="00590CD6" w:rsidRPr="00E3064C" w:rsidRDefault="00590CD6" w:rsidP="005B04EC">
      <w:pPr>
        <w:numPr>
          <w:ilvl w:val="0"/>
          <w:numId w:val="28"/>
        </w:numPr>
        <w:spacing w:after="0" w:line="360" w:lineRule="auto"/>
        <w:jc w:val="both"/>
        <w:rPr>
          <w:rFonts w:asciiTheme="minorBidi" w:hAnsiTheme="minorBidi"/>
        </w:rPr>
      </w:pPr>
      <w:r w:rsidRPr="00E3064C">
        <w:rPr>
          <w:rFonts w:asciiTheme="minorBidi" w:hAnsiTheme="minorBidi"/>
          <w:rtl/>
        </w:rPr>
        <w:t>אם הרו"ח הקודם לא מגיב תוך 15 ימי עסקים מיום משלוח המכתב אליו בדואר רשום או עפ"י אישור מסירה, השתיקה תיחשב כאי התנגדות למינוי.</w:t>
      </w:r>
    </w:p>
    <w:p w:rsidR="00590CD6" w:rsidRPr="00E3064C" w:rsidRDefault="00590CD6" w:rsidP="005B04EC">
      <w:pPr>
        <w:numPr>
          <w:ilvl w:val="0"/>
          <w:numId w:val="28"/>
        </w:numPr>
        <w:spacing w:after="0" w:line="360" w:lineRule="auto"/>
        <w:jc w:val="both"/>
        <w:rPr>
          <w:rFonts w:asciiTheme="minorBidi" w:hAnsiTheme="minorBidi"/>
        </w:rPr>
      </w:pPr>
      <w:r w:rsidRPr="00E3064C">
        <w:rPr>
          <w:rFonts w:asciiTheme="minorBidi" w:hAnsiTheme="minorBidi"/>
          <w:rtl/>
        </w:rPr>
        <w:t>אם רו"ח הקודם נפטר או נמנע ממנו לעבוד מסיבות בריאות או שהוא נעדר דרך קבע ממשרדו או שהוא לא ניתן כלל לאיתור חייב הרו"ח החדש לפני קבלת המינוי לדבר עם נציג לשכת רו"ח לשם הגעה להסדר כספי לרו"ח הקודם (הלשכה תגיע להסדר מול החברה).</w:t>
      </w:r>
    </w:p>
    <w:p w:rsidR="00590CD6" w:rsidRPr="00E3064C" w:rsidRDefault="00590CD6" w:rsidP="005B04EC">
      <w:pPr>
        <w:numPr>
          <w:ilvl w:val="0"/>
          <w:numId w:val="28"/>
        </w:numPr>
        <w:spacing w:after="0" w:line="360" w:lineRule="auto"/>
        <w:jc w:val="both"/>
        <w:rPr>
          <w:rFonts w:asciiTheme="minorBidi" w:hAnsiTheme="minorBidi"/>
        </w:rPr>
      </w:pPr>
      <w:r w:rsidRPr="00E3064C">
        <w:rPr>
          <w:rFonts w:asciiTheme="minorBidi" w:hAnsiTheme="minorBidi"/>
          <w:rtl/>
        </w:rPr>
        <w:t>אם רו"ח הגיב ואמר שהחילופים לא מתאימים והוא נותן סיבה לא מוצדקת בעיני הלשכה, אזי החילופים ייחשבו כמאושרים.</w:t>
      </w:r>
    </w:p>
    <w:p w:rsidR="00590CD6" w:rsidRPr="00E3064C" w:rsidRDefault="00590CD6" w:rsidP="005B04EC">
      <w:pPr>
        <w:numPr>
          <w:ilvl w:val="0"/>
          <w:numId w:val="28"/>
        </w:numPr>
        <w:spacing w:after="0" w:line="360" w:lineRule="auto"/>
        <w:jc w:val="both"/>
        <w:rPr>
          <w:rFonts w:asciiTheme="minorBidi" w:hAnsiTheme="minorBidi"/>
        </w:rPr>
      </w:pPr>
      <w:r w:rsidRPr="00E3064C">
        <w:rPr>
          <w:rFonts w:asciiTheme="minorBidi" w:hAnsiTheme="minorBidi"/>
          <w:rtl/>
        </w:rPr>
        <w:t>אם רו"ח התנגד מאחת מהסיבות המנויות להלן שהן נחשבות כסיבה מוצדקת, אזי החילופים לא מאושרים.</w:t>
      </w:r>
      <w:r w:rsidR="00F514F7" w:rsidRPr="00E3064C">
        <w:rPr>
          <w:rFonts w:asciiTheme="minorBidi" w:hAnsiTheme="minorBidi"/>
          <w:rtl/>
        </w:rPr>
        <w:t xml:space="preserve"> </w:t>
      </w:r>
      <w:r w:rsidRPr="00E3064C">
        <w:rPr>
          <w:rFonts w:asciiTheme="minorBidi" w:hAnsiTheme="minorBidi"/>
          <w:rtl/>
        </w:rPr>
        <w:t>מהן הסיבות המוצדקות:</w:t>
      </w:r>
    </w:p>
    <w:p w:rsidR="00590CD6" w:rsidRPr="00E3064C" w:rsidRDefault="00590CD6" w:rsidP="005B04EC">
      <w:pPr>
        <w:numPr>
          <w:ilvl w:val="0"/>
          <w:numId w:val="29"/>
        </w:numPr>
        <w:spacing w:after="0" w:line="360" w:lineRule="auto"/>
        <w:jc w:val="both"/>
        <w:rPr>
          <w:rFonts w:asciiTheme="minorBidi" w:hAnsiTheme="minorBidi"/>
          <w:rtl/>
        </w:rPr>
      </w:pPr>
      <w:r w:rsidRPr="00E3064C">
        <w:rPr>
          <w:rFonts w:asciiTheme="minorBidi" w:hAnsiTheme="minorBidi"/>
          <w:rtl/>
        </w:rPr>
        <w:t>הרצון של הלקוח להחליף את משום שהוא לא הסכים לדרישות של אותו לקוח. למשל לפעול שלא לפי כלל חשבונאי או לפי תקנות מסוימות.</w:t>
      </w:r>
    </w:p>
    <w:p w:rsidR="00590CD6" w:rsidRPr="00E3064C" w:rsidRDefault="00590CD6" w:rsidP="005B04EC">
      <w:pPr>
        <w:numPr>
          <w:ilvl w:val="0"/>
          <w:numId w:val="29"/>
        </w:numPr>
        <w:spacing w:after="0" w:line="360" w:lineRule="auto"/>
        <w:jc w:val="both"/>
        <w:rPr>
          <w:rFonts w:asciiTheme="minorBidi" w:hAnsiTheme="minorBidi"/>
        </w:rPr>
      </w:pPr>
      <w:r w:rsidRPr="00E3064C">
        <w:rPr>
          <w:rFonts w:asciiTheme="minorBidi" w:hAnsiTheme="minorBidi"/>
          <w:rtl/>
        </w:rPr>
        <w:t>אם הלקוח דרש להוריד את שכ"ט מתחת לסביר ולמקובל במקצוע.</w:t>
      </w:r>
    </w:p>
    <w:p w:rsidR="00590CD6" w:rsidRPr="00E3064C" w:rsidRDefault="00590CD6" w:rsidP="005B04EC">
      <w:pPr>
        <w:numPr>
          <w:ilvl w:val="0"/>
          <w:numId w:val="29"/>
        </w:numPr>
        <w:spacing w:after="0" w:line="360" w:lineRule="auto"/>
        <w:jc w:val="both"/>
        <w:rPr>
          <w:rFonts w:asciiTheme="minorBidi" w:hAnsiTheme="minorBidi"/>
        </w:rPr>
      </w:pPr>
      <w:r w:rsidRPr="00E3064C">
        <w:rPr>
          <w:rFonts w:asciiTheme="minorBidi" w:hAnsiTheme="minorBidi"/>
          <w:rtl/>
        </w:rPr>
        <w:t>חוב שכ"ט שנותר. במקרה זה ברגע שמתחיל הליך משפטי או בוררות כלשהי ניתן לבצע חילופים.</w:t>
      </w:r>
    </w:p>
    <w:p w:rsidR="00590CD6" w:rsidRPr="00E3064C" w:rsidRDefault="00590CD6" w:rsidP="005B04EC">
      <w:pPr>
        <w:numPr>
          <w:ilvl w:val="0"/>
          <w:numId w:val="28"/>
        </w:numPr>
        <w:spacing w:after="0" w:line="360" w:lineRule="auto"/>
        <w:jc w:val="both"/>
        <w:rPr>
          <w:rFonts w:asciiTheme="minorBidi" w:hAnsiTheme="minorBidi"/>
        </w:rPr>
      </w:pPr>
      <w:r w:rsidRPr="00E3064C">
        <w:rPr>
          <w:rFonts w:asciiTheme="minorBidi" w:hAnsiTheme="minorBidi"/>
          <w:rtl/>
        </w:rPr>
        <w:t>רו"ח מבקרים משותפים (</w:t>
      </w:r>
      <w:r w:rsidRPr="00E3064C">
        <w:rPr>
          <w:rFonts w:asciiTheme="minorBidi" w:hAnsiTheme="minorBidi"/>
        </w:rPr>
        <w:t>joint auditor</w:t>
      </w:r>
      <w:r w:rsidRPr="00E3064C">
        <w:rPr>
          <w:rFonts w:asciiTheme="minorBidi" w:hAnsiTheme="minorBidi"/>
          <w:rtl/>
        </w:rPr>
        <w:t xml:space="preserve"> )- שני רו"ח ממשרדים שונים חותמים על חוות הדעת.</w:t>
      </w:r>
    </w:p>
    <w:tbl>
      <w:tblPr>
        <w:bidiVisual/>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
        <w:gridCol w:w="638"/>
        <w:gridCol w:w="1369"/>
      </w:tblGrid>
      <w:tr w:rsidR="00590CD6" w:rsidRPr="00E3064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לפני</w:t>
            </w:r>
          </w:p>
        </w:t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אחרי</w:t>
            </w:r>
          </w:p>
        </w:t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מי מבקש ממי</w:t>
            </w:r>
          </w:p>
        </w:tc>
      </w:tr>
      <w:tr w:rsidR="00590CD6" w:rsidRPr="00E3064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א+ב</w:t>
            </w:r>
          </w:p>
        </w:t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א'</w:t>
            </w:r>
          </w:p>
        </w:t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א' מ- ב'</w:t>
            </w:r>
          </w:p>
        </w:tc>
      </w:tr>
      <w:tr w:rsidR="00590CD6" w:rsidRPr="00E3064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א+ב</w:t>
            </w:r>
          </w:p>
        </w:t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ב'</w:t>
            </w:r>
          </w:p>
        </w:t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ב' מ- א'</w:t>
            </w:r>
          </w:p>
        </w:tc>
      </w:tr>
      <w:tr w:rsidR="00590CD6" w:rsidRPr="00E3064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א+ב</w:t>
            </w:r>
          </w:p>
        </w:t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ג'</w:t>
            </w:r>
          </w:p>
        </w:tc>
        <w:tc>
          <w:tcPr>
            <w:tcW w:w="0" w:type="auto"/>
            <w:tcBorders>
              <w:top w:val="single" w:sz="4" w:space="0" w:color="auto"/>
              <w:left w:val="single" w:sz="4" w:space="0" w:color="auto"/>
              <w:bottom w:val="single" w:sz="4" w:space="0" w:color="auto"/>
              <w:right w:val="single" w:sz="4" w:space="0" w:color="auto"/>
            </w:tcBorders>
            <w:hideMark/>
          </w:tcPr>
          <w:p w:rsidR="00590CD6" w:rsidRPr="00E3064C" w:rsidRDefault="00590CD6">
            <w:pPr>
              <w:spacing w:after="0" w:line="360" w:lineRule="auto"/>
              <w:jc w:val="both"/>
              <w:rPr>
                <w:rFonts w:asciiTheme="minorBidi" w:hAnsiTheme="minorBidi"/>
              </w:rPr>
            </w:pPr>
            <w:r w:rsidRPr="00E3064C">
              <w:rPr>
                <w:rFonts w:asciiTheme="minorBidi" w:hAnsiTheme="minorBidi"/>
                <w:rtl/>
              </w:rPr>
              <w:t>ג' מ- א+ב</w:t>
            </w:r>
          </w:p>
        </w:tc>
      </w:tr>
    </w:tbl>
    <w:p w:rsidR="00590CD6" w:rsidRPr="00E3064C" w:rsidRDefault="00590CD6" w:rsidP="005B04EC">
      <w:pPr>
        <w:numPr>
          <w:ilvl w:val="0"/>
          <w:numId w:val="28"/>
        </w:numPr>
        <w:spacing w:after="0" w:line="360" w:lineRule="auto"/>
        <w:jc w:val="both"/>
        <w:rPr>
          <w:rFonts w:asciiTheme="minorBidi" w:hAnsiTheme="minorBidi"/>
        </w:rPr>
      </w:pPr>
      <w:r w:rsidRPr="00E3064C">
        <w:rPr>
          <w:rFonts w:asciiTheme="minorBidi" w:hAnsiTheme="minorBidi"/>
          <w:rtl/>
        </w:rPr>
        <w:t>ניירות עבודה- נדרש בתהליך חילופי רו"ח שהרו"ח הקודם יעזור במידת האפשר לרו"ח החדש במידע, בהסברים ובשחרור חומר מתוך ניירות העבודה לצורכי צילום ע"י רו"ח חדש תמורת תשולם סביר.</w:t>
      </w:r>
    </w:p>
    <w:p w:rsidR="00590CD6" w:rsidRPr="00E3064C" w:rsidRDefault="00590CD6" w:rsidP="00590CD6">
      <w:pPr>
        <w:spacing w:after="0" w:line="360" w:lineRule="auto"/>
        <w:jc w:val="both"/>
        <w:rPr>
          <w:rFonts w:asciiTheme="minorBidi" w:hAnsiTheme="minorBidi"/>
        </w:rPr>
      </w:pPr>
    </w:p>
    <w:p w:rsidR="00590CD6" w:rsidRPr="00E3064C" w:rsidRDefault="00590CD6" w:rsidP="00590CD6">
      <w:pPr>
        <w:spacing w:after="0" w:line="360" w:lineRule="auto"/>
        <w:jc w:val="both"/>
        <w:rPr>
          <w:rFonts w:asciiTheme="minorBidi" w:hAnsiTheme="minorBidi"/>
          <w:b/>
          <w:bCs/>
          <w:u w:val="single"/>
          <w:rtl/>
        </w:rPr>
      </w:pPr>
      <w:r w:rsidRPr="00E3064C">
        <w:rPr>
          <w:rFonts w:asciiTheme="minorBidi" w:hAnsiTheme="minorBidi"/>
          <w:b/>
          <w:bCs/>
          <w:u w:val="single"/>
          <w:rtl/>
        </w:rPr>
        <w:t>שאלת מועצה:</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הכללים והתקנות האמורים מיועדים להגן על הציבור ועל מקצוע ראיית החשבון. נדרש לחוות דעה על האמירה הנ"ל.</w:t>
      </w:r>
    </w:p>
    <w:p w:rsidR="00590CD6" w:rsidRPr="00E3064C" w:rsidRDefault="00590CD6" w:rsidP="00590CD6">
      <w:pPr>
        <w:spacing w:after="0" w:line="360" w:lineRule="auto"/>
        <w:jc w:val="both"/>
        <w:rPr>
          <w:rFonts w:asciiTheme="minorBidi" w:hAnsiTheme="minorBidi"/>
          <w:b/>
          <w:bCs/>
          <w:u w:val="single"/>
          <w:rtl/>
        </w:rPr>
      </w:pPr>
      <w:r w:rsidRPr="00E3064C">
        <w:rPr>
          <w:rFonts w:asciiTheme="minorBidi" w:hAnsiTheme="minorBidi"/>
          <w:b/>
          <w:bCs/>
          <w:u w:val="single"/>
          <w:rtl/>
        </w:rPr>
        <w:t>תשובה:</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הכללים והתקנות הנ"ל אינם באים להגביל את החופש הבחירה של הציבור ברו"ח כל עוד דרך ההחלפה היא הוגנת ואינה פוגעת באפשרות של הרו"ח לפעול באופן אובייקטיבי ללא תלות.</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 xml:space="preserve">תפקודו של מקצוע ראיית החשבון חשוב להתפתחות הכלכלה ולפעילותו התקינה של המשק. כל החלפה של רו"ח שנוגדת את הכללים והתקנות הנ"ל הינה מסוכנת למקצוע ראיית החשבון ותפקודו וכאמור כל פגיעה בתפקוד הנכון של מקצוע ראיית החשבון מהווה פגיעה בפעילות התקינה של המשק (שוק ההון, הנפקות), ופגיעה קשה במנגנון גביית המיסים (חוות דעת על דוח ההתאמה למס). הסכנה החמורה אשר הכללים והתקנות הנ"ל באים להגן מפניה נקראת </w:t>
      </w:r>
      <w:r w:rsidRPr="00E3064C">
        <w:rPr>
          <w:rFonts w:asciiTheme="minorBidi" w:hAnsiTheme="minorBidi"/>
        </w:rPr>
        <w:t>opinion shopping</w:t>
      </w:r>
      <w:r w:rsidRPr="00E3064C">
        <w:rPr>
          <w:rFonts w:asciiTheme="minorBidi" w:hAnsiTheme="minorBidi"/>
          <w:rtl/>
        </w:rPr>
        <w:t xml:space="preserve"> (קניית חוות דעת), פירושה חיזור של לקוח אחר חוות דעת של רו"ח הנוחה לו. דהיינו הלקוח מחפש רו"ח שיהיה מוכן להתפשר מבחינה מקצועית בנושאים חשבונאיים או בנושאי מס הכנסה. איסור קניית חוות דעת אין פירושו איסור על לקוח לפנות לרו"ח אחר ולקבל את השקפותיו לגבי נאותות יישום כלל חשבונאי מסוים במקרה שלגביו יש לו חילוקי דעות עם הרו"ח שלו כאשר התייעצות זו מותרת.</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b/>
          <w:bCs/>
          <w:rtl/>
        </w:rPr>
        <w:t>לסיכום ביניים</w:t>
      </w:r>
      <w:r w:rsidRPr="00E3064C">
        <w:rPr>
          <w:rFonts w:asciiTheme="minorBidi" w:hAnsiTheme="minorBidi"/>
          <w:rtl/>
        </w:rPr>
        <w:t>, קניית חוות דעת היא תופעה מסוכנת, פוגעת בציבור כולו, מעודדת תרמיות, מסלפת ומעוותת מידע חשבונאי, מיסוי, מבוקר ופוגעת בתהליך המשקי התקין.</w:t>
      </w:r>
    </w:p>
    <w:p w:rsidR="00590CD6" w:rsidRPr="00E3064C" w:rsidRDefault="00590CD6" w:rsidP="00F514F7">
      <w:pPr>
        <w:spacing w:after="0" w:line="360" w:lineRule="auto"/>
        <w:jc w:val="both"/>
        <w:rPr>
          <w:rFonts w:asciiTheme="minorBidi" w:hAnsiTheme="minorBidi"/>
          <w:rtl/>
        </w:rPr>
      </w:pPr>
      <w:r w:rsidRPr="00E3064C">
        <w:rPr>
          <w:rFonts w:asciiTheme="minorBidi" w:hAnsiTheme="minorBidi"/>
          <w:rtl/>
        </w:rPr>
        <w:t>ההגנה על שכ"ט של הרו"ח מפני הפחתתו מתחת למקובל היא הגנה במישרין על הרו"ח ובעקיפין נהנה ממנה גם הציבור מאחר והורדת שכ"ט מתחת למקובל תביא לפגיעה ברמת הביקורת וכתוצאה מכך עלול הציבור להיפגע בקבלת דוחות שלא בוצעה בהם ביקורת ברמה מקובלת עפ"י תקני ביקורת מקובלים.</w:t>
      </w:r>
      <w:r w:rsidR="00F514F7" w:rsidRPr="00E3064C">
        <w:rPr>
          <w:rFonts w:asciiTheme="minorBidi" w:hAnsiTheme="minorBidi"/>
          <w:rtl/>
        </w:rPr>
        <w:t xml:space="preserve"> </w:t>
      </w:r>
      <w:r w:rsidRPr="00E3064C">
        <w:rPr>
          <w:rFonts w:asciiTheme="minorBidi" w:hAnsiTheme="minorBidi"/>
          <w:rtl/>
        </w:rPr>
        <w:t>כמו כן, נציין כי פגיעה בשכר ובחובות לרו"ח ע"י הגוף המבוקר משמעותם פגיעה באי תלות ואם אי התלות נפגעת בהכרח הציבור ייפגע בכך שיקבל דוחות שלא משקפים באופן נאות את הדוחות הכספיים.</w:t>
      </w:r>
    </w:p>
    <w:p w:rsidR="00590CD6" w:rsidRPr="00E3064C" w:rsidRDefault="00590CD6" w:rsidP="00590CD6">
      <w:pPr>
        <w:spacing w:after="0" w:line="360" w:lineRule="auto"/>
        <w:jc w:val="both"/>
        <w:rPr>
          <w:rFonts w:asciiTheme="minorBidi" w:hAnsiTheme="minorBidi"/>
          <w:rtl/>
        </w:rPr>
      </w:pPr>
    </w:p>
    <w:p w:rsidR="006C3C9F" w:rsidRPr="00E3064C" w:rsidRDefault="006C3C9F" w:rsidP="00F514F7">
      <w:pPr>
        <w:spacing w:after="0" w:line="360" w:lineRule="auto"/>
        <w:jc w:val="both"/>
        <w:rPr>
          <w:rFonts w:asciiTheme="minorBidi" w:hAnsiTheme="minorBidi"/>
          <w:b/>
          <w:bCs/>
          <w:u w:val="single"/>
          <w:rtl/>
        </w:rPr>
      </w:pPr>
    </w:p>
    <w:p w:rsidR="006C3C9F" w:rsidRPr="00E3064C" w:rsidRDefault="006C3C9F" w:rsidP="00F514F7">
      <w:pPr>
        <w:spacing w:after="0" w:line="360" w:lineRule="auto"/>
        <w:jc w:val="both"/>
        <w:rPr>
          <w:rFonts w:asciiTheme="minorBidi" w:hAnsiTheme="minorBidi"/>
          <w:b/>
          <w:bCs/>
          <w:u w:val="single"/>
          <w:rtl/>
        </w:rPr>
      </w:pPr>
    </w:p>
    <w:p w:rsidR="00590CD6" w:rsidRPr="00E3064C" w:rsidRDefault="00590CD6" w:rsidP="00F514F7">
      <w:pPr>
        <w:spacing w:after="0" w:line="360" w:lineRule="auto"/>
        <w:jc w:val="both"/>
        <w:rPr>
          <w:rFonts w:asciiTheme="minorBidi" w:hAnsiTheme="minorBidi"/>
          <w:b/>
          <w:bCs/>
          <w:u w:val="single"/>
          <w:rtl/>
        </w:rPr>
      </w:pPr>
      <w:r w:rsidRPr="00E3064C">
        <w:rPr>
          <w:rFonts w:asciiTheme="minorBidi" w:hAnsiTheme="minorBidi"/>
          <w:b/>
          <w:bCs/>
          <w:u w:val="single"/>
          <w:rtl/>
        </w:rPr>
        <w:t>פרסום</w:t>
      </w:r>
    </w:p>
    <w:p w:rsidR="00590CD6" w:rsidRPr="00E3064C" w:rsidRDefault="00590CD6" w:rsidP="006C3C9F">
      <w:pPr>
        <w:spacing w:after="0" w:line="360" w:lineRule="auto"/>
        <w:jc w:val="both"/>
        <w:rPr>
          <w:rFonts w:asciiTheme="minorBidi" w:hAnsiTheme="minorBidi"/>
          <w:rtl/>
        </w:rPr>
      </w:pPr>
      <w:r w:rsidRPr="00E3064C">
        <w:rPr>
          <w:rFonts w:asciiTheme="minorBidi" w:hAnsiTheme="minorBidi"/>
          <w:b/>
          <w:bCs/>
          <w:color w:val="FF0000"/>
          <w:rtl/>
        </w:rPr>
        <w:t>כלל 17, תקנה 1</w:t>
      </w:r>
      <w:r w:rsidRPr="00E3064C">
        <w:rPr>
          <w:rFonts w:asciiTheme="minorBidi" w:hAnsiTheme="minorBidi"/>
          <w:b/>
          <w:bCs/>
          <w:color w:val="FF0000"/>
          <w:vertAlign w:val="subscript"/>
          <w:rtl/>
        </w:rPr>
        <w:t>(13)</w:t>
      </w:r>
      <w:r w:rsidRPr="00E3064C">
        <w:rPr>
          <w:rFonts w:asciiTheme="minorBidi" w:hAnsiTheme="minorBidi"/>
          <w:b/>
          <w:bCs/>
          <w:color w:val="FF0000"/>
          <w:rtl/>
        </w:rPr>
        <w:t>:</w:t>
      </w:r>
      <w:r w:rsidR="006C3C9F" w:rsidRPr="00E3064C">
        <w:rPr>
          <w:rFonts w:asciiTheme="minorBidi" w:hAnsiTheme="minorBidi"/>
          <w:b/>
          <w:bCs/>
          <w:color w:val="FF0000"/>
          <w:rtl/>
        </w:rPr>
        <w:t xml:space="preserve"> </w:t>
      </w:r>
      <w:r w:rsidRPr="00E3064C">
        <w:rPr>
          <w:rFonts w:asciiTheme="minorBidi" w:hAnsiTheme="minorBidi"/>
          <w:rtl/>
        </w:rPr>
        <w:t>רו"ח לא יפרסם את עצמו בכל דרך שהיא אלא אם מדובר בפרסומת מותרת כגון: ניסיונו המקצועי, התמחותו בעיסוקים נלווים, התארים האקדמיים שהוא רכש, כשירות לעסוק במקצוע ראיית החשבון מחוץ לישראל, מס' שנות וותק, שמות השותפים שהיו ושקיימים.</w:t>
      </w:r>
    </w:p>
    <w:p w:rsidR="00590CD6" w:rsidRPr="00E3064C" w:rsidRDefault="00590CD6" w:rsidP="00590CD6">
      <w:pPr>
        <w:spacing w:after="0" w:line="360" w:lineRule="auto"/>
        <w:jc w:val="both"/>
        <w:rPr>
          <w:rFonts w:asciiTheme="minorBidi" w:hAnsiTheme="minorBidi"/>
          <w:rtl/>
        </w:rPr>
      </w:pPr>
      <w:r w:rsidRPr="00E3064C">
        <w:rPr>
          <w:rFonts w:asciiTheme="minorBidi" w:hAnsiTheme="minorBidi"/>
          <w:rtl/>
        </w:rPr>
        <w:t xml:space="preserve">לעומת זאת, </w:t>
      </w:r>
      <w:r w:rsidRPr="00E3064C">
        <w:rPr>
          <w:rFonts w:asciiTheme="minorBidi" w:hAnsiTheme="minorBidi"/>
          <w:b/>
          <w:bCs/>
          <w:rtl/>
        </w:rPr>
        <w:t>אסור</w:t>
      </w:r>
      <w:r w:rsidRPr="00E3064C">
        <w:rPr>
          <w:rFonts w:asciiTheme="minorBidi" w:hAnsiTheme="minorBidi"/>
          <w:rtl/>
        </w:rPr>
        <w:t xml:space="preserve"> לו לפרסם: דברי שבח על עצמו, לתת מצגי שווא, לתת מצגי שווא, לתת עובדות מטעות, לתת שמות לקוחות בעבר ובהווה, שכ"ט שהוא גובה והבסיס לחישוב, התפקיד הציבורי שהוא ממלא ותוצאות שהוא השיג עבור לקוחותיו.</w:t>
      </w:r>
    </w:p>
    <w:p w:rsidR="00590CD6" w:rsidRPr="00E3064C" w:rsidRDefault="00590CD6" w:rsidP="00590CD6">
      <w:pPr>
        <w:spacing w:after="0" w:line="360" w:lineRule="auto"/>
        <w:jc w:val="both"/>
        <w:rPr>
          <w:rFonts w:asciiTheme="minorBidi" w:hAnsiTheme="minorBidi"/>
          <w:rtl/>
        </w:rPr>
      </w:pPr>
    </w:p>
    <w:p w:rsidR="00590CD6" w:rsidRPr="00E3064C" w:rsidRDefault="00590CD6" w:rsidP="006C3C9F">
      <w:pPr>
        <w:spacing w:after="0" w:line="360" w:lineRule="auto"/>
        <w:jc w:val="both"/>
        <w:rPr>
          <w:rFonts w:asciiTheme="minorBidi" w:hAnsiTheme="minorBidi"/>
          <w:b/>
          <w:bCs/>
          <w:u w:val="single"/>
          <w:rtl/>
        </w:rPr>
      </w:pPr>
      <w:r w:rsidRPr="00E3064C">
        <w:rPr>
          <w:rFonts w:asciiTheme="minorBidi" w:hAnsiTheme="minorBidi"/>
          <w:b/>
          <w:bCs/>
          <w:u w:val="single"/>
          <w:rtl/>
        </w:rPr>
        <w:t>ועדה לפירוש כללי התנהגות</w:t>
      </w:r>
    </w:p>
    <w:p w:rsidR="00590CD6" w:rsidRPr="00E3064C" w:rsidRDefault="00590CD6" w:rsidP="006C3C9F">
      <w:pPr>
        <w:spacing w:after="0" w:line="360" w:lineRule="auto"/>
        <w:jc w:val="both"/>
        <w:rPr>
          <w:rFonts w:asciiTheme="minorBidi" w:hAnsiTheme="minorBidi"/>
          <w:rtl/>
        </w:rPr>
      </w:pPr>
      <w:r w:rsidRPr="00E3064C">
        <w:rPr>
          <w:rFonts w:asciiTheme="minorBidi" w:hAnsiTheme="minorBidi"/>
          <w:b/>
          <w:bCs/>
          <w:color w:val="FF0000"/>
          <w:rtl/>
        </w:rPr>
        <w:t>כלל 18 (אין תקנה בנושא):</w:t>
      </w:r>
      <w:r w:rsidR="006C3C9F" w:rsidRPr="00E3064C">
        <w:rPr>
          <w:rFonts w:asciiTheme="minorBidi" w:hAnsiTheme="minorBidi"/>
          <w:b/>
          <w:bCs/>
          <w:color w:val="FF0000"/>
          <w:rtl/>
        </w:rPr>
        <w:t xml:space="preserve"> </w:t>
      </w:r>
      <w:r w:rsidRPr="00E3064C">
        <w:rPr>
          <w:rFonts w:asciiTheme="minorBidi" w:hAnsiTheme="minorBidi"/>
          <w:rtl/>
        </w:rPr>
        <w:t>נקבע כי במקרה שלרו"ח יש ספק בנושא מסוים הוא יכול לפנות לוועדה לפירוש כללי התנהגות שיאמרו לו מה לעשות וכמובן עליו לפעול לפי מה שיורו לו (זה לא יהיה ראוי אם יפעל בניגוד להמלצת הוועדה ואם הוא מתכנן כך עדיף שהוא לא יגיש שום שאלה לוועדה כיוון שזה ייראה לא טוב בעיני ביהמ"ש).</w:t>
      </w:r>
    </w:p>
    <w:p w:rsidR="00590CD6" w:rsidRPr="00E3064C" w:rsidRDefault="00590CD6" w:rsidP="006C3C9F">
      <w:pPr>
        <w:spacing w:line="360" w:lineRule="auto"/>
        <w:rPr>
          <w:rFonts w:asciiTheme="minorBidi" w:hAnsiTheme="minorBidi"/>
          <w:b/>
          <w:bCs/>
          <w:u w:val="single"/>
          <w:rtl/>
        </w:rPr>
      </w:pPr>
      <w:r w:rsidRPr="00E3064C">
        <w:rPr>
          <w:rFonts w:asciiTheme="minorBidi" w:hAnsiTheme="minorBidi"/>
          <w:rtl/>
        </w:rPr>
        <w:br w:type="page"/>
      </w:r>
      <w:r w:rsidR="006C3C9F" w:rsidRPr="00E3064C">
        <w:rPr>
          <w:rFonts w:asciiTheme="minorBidi" w:hAnsiTheme="minorBidi"/>
          <w:b/>
          <w:bCs/>
          <w:u w:val="single"/>
          <w:rtl/>
        </w:rPr>
        <w:t>שיעור (4) 7 אוגוסט 2011</w:t>
      </w:r>
    </w:p>
    <w:p w:rsidR="006C3C9F" w:rsidRPr="00E3064C" w:rsidRDefault="006C3C9F" w:rsidP="006C3C9F">
      <w:pPr>
        <w:spacing w:after="0" w:line="360" w:lineRule="auto"/>
        <w:jc w:val="both"/>
        <w:rPr>
          <w:rFonts w:asciiTheme="minorBidi" w:hAnsiTheme="minorBidi"/>
          <w:b/>
          <w:bCs/>
          <w:color w:val="FF0000"/>
          <w:u w:val="single"/>
          <w:rtl/>
        </w:rPr>
      </w:pPr>
      <w:r w:rsidRPr="00E3064C">
        <w:rPr>
          <w:rFonts w:asciiTheme="minorBidi" w:hAnsiTheme="minorBidi"/>
          <w:b/>
          <w:bCs/>
          <w:color w:val="FF0000"/>
          <w:u w:val="single"/>
          <w:rtl/>
        </w:rPr>
        <w:t>נושא (4) א' - תקן ביקורת 90 ו 99- דוח רואה החשבון המבקר</w:t>
      </w:r>
      <w:r w:rsidRPr="00E3064C">
        <w:rPr>
          <w:rFonts w:asciiTheme="minorBidi" w:hAnsiTheme="minorBidi"/>
          <w:b/>
          <w:bCs/>
          <w:color w:val="FF0000"/>
          <w:rtl/>
        </w:rPr>
        <w:t xml:space="preserve"> (זו שאלת חובה בבחינה ובמועצה)</w:t>
      </w:r>
    </w:p>
    <w:p w:rsidR="006C3C9F" w:rsidRPr="00E3064C" w:rsidRDefault="006C3C9F" w:rsidP="006C3C9F">
      <w:pPr>
        <w:spacing w:after="0" w:line="360" w:lineRule="auto"/>
        <w:jc w:val="both"/>
        <w:rPr>
          <w:rFonts w:asciiTheme="minorBidi" w:hAnsiTheme="minorBidi"/>
          <w:b/>
          <w:bCs/>
          <w:u w:val="single"/>
          <w:rtl/>
        </w:rPr>
      </w:pPr>
      <w:r w:rsidRPr="00E3064C">
        <w:rPr>
          <w:rFonts w:asciiTheme="minorBidi" w:hAnsiTheme="minorBidi"/>
          <w:b/>
          <w:bCs/>
          <w:u w:val="single"/>
          <w:rtl/>
        </w:rPr>
        <w:t>מבנה הדוח של רואה החשבון המבקר</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נוסח הדוח של הרו"ח מבקר יכלול את היסודות הבאים:</w:t>
      </w:r>
    </w:p>
    <w:p w:rsidR="006C3C9F" w:rsidRPr="00E3064C" w:rsidRDefault="006C3C9F" w:rsidP="005B04EC">
      <w:pPr>
        <w:numPr>
          <w:ilvl w:val="0"/>
          <w:numId w:val="30"/>
        </w:numPr>
        <w:spacing w:after="0" w:line="360" w:lineRule="auto"/>
        <w:jc w:val="both"/>
        <w:rPr>
          <w:rFonts w:asciiTheme="minorBidi" w:hAnsiTheme="minorBidi"/>
          <w:rtl/>
        </w:rPr>
      </w:pPr>
      <w:r w:rsidRPr="00E3064C">
        <w:rPr>
          <w:rFonts w:asciiTheme="minorBidi" w:hAnsiTheme="minorBidi"/>
          <w:rtl/>
        </w:rPr>
        <w:t>כותרת והפניה - בגוף הכותרת רשום למי מופנה הדוח (לבעלי המניות). יש לשים לב כי הדוח מופנה לבעלי המניות.</w:t>
      </w:r>
    </w:p>
    <w:p w:rsidR="006C3C9F" w:rsidRPr="00E3064C" w:rsidRDefault="006C3C9F" w:rsidP="005B04EC">
      <w:pPr>
        <w:numPr>
          <w:ilvl w:val="0"/>
          <w:numId w:val="30"/>
        </w:numPr>
        <w:spacing w:after="0" w:line="360" w:lineRule="auto"/>
        <w:jc w:val="both"/>
        <w:rPr>
          <w:rFonts w:asciiTheme="minorBidi" w:hAnsiTheme="minorBidi"/>
        </w:rPr>
      </w:pPr>
      <w:r w:rsidRPr="00E3064C">
        <w:rPr>
          <w:rFonts w:asciiTheme="minorBidi" w:hAnsiTheme="minorBidi"/>
          <w:rtl/>
        </w:rPr>
        <w:t>פסקת מבוא - בפסקה זו יש לכלול ולזהות את הדוחות הכספיים שבוקרו. כמו כן, יש אזכור לגבי ההבחנה בין האחריות של הדירקטוריון וההנהלה לבין אחריותו של הרו"ח המבקר.</w:t>
      </w:r>
    </w:p>
    <w:p w:rsidR="006C3C9F" w:rsidRPr="00E3064C" w:rsidRDefault="006C3C9F" w:rsidP="005B04EC">
      <w:pPr>
        <w:numPr>
          <w:ilvl w:val="0"/>
          <w:numId w:val="30"/>
        </w:numPr>
        <w:spacing w:after="0" w:line="360" w:lineRule="auto"/>
        <w:jc w:val="both"/>
        <w:rPr>
          <w:rFonts w:asciiTheme="minorBidi" w:hAnsiTheme="minorBidi"/>
        </w:rPr>
      </w:pPr>
      <w:r w:rsidRPr="00E3064C">
        <w:rPr>
          <w:rFonts w:asciiTheme="minorBidi" w:hAnsiTheme="minorBidi"/>
          <w:rtl/>
        </w:rPr>
        <w:t xml:space="preserve">פסקת ההיקף - בפסקה זו אנו מתארים את מהות הביקורת, כלומר יש התייחסות לתקני ביקורת מקובלים ולתקנות שנקבעו בתקנות רואי החשבון, התשל"ג 1973. בנוסף, בפסקה זו אנו מתארים את תכליתה ומהותה של הביקורת המבוצעת ע"י הרו"ח המבקר. בפסקה זו נעשה שימוש במונח "הצגה מוטעית"- הכוונה להצגה מוטעית שנעשתה בשל טעות שנפלה בדוחות הכספיים או </w:t>
      </w:r>
      <w:r w:rsidRPr="00E3064C">
        <w:rPr>
          <w:rFonts w:asciiTheme="minorBidi" w:hAnsiTheme="minorBidi"/>
          <w:b/>
          <w:bCs/>
          <w:rtl/>
        </w:rPr>
        <w:t>לתרמית או הונאה מכוונת בדוחות הכספיים</w:t>
      </w:r>
      <w:r w:rsidRPr="00E3064C">
        <w:rPr>
          <w:rFonts w:asciiTheme="minorBidi" w:hAnsiTheme="minorBidi"/>
          <w:rtl/>
        </w:rPr>
        <w:t>.</w:t>
      </w:r>
    </w:p>
    <w:p w:rsidR="006C3C9F" w:rsidRPr="00E3064C" w:rsidRDefault="006C3C9F" w:rsidP="005B04EC">
      <w:pPr>
        <w:numPr>
          <w:ilvl w:val="0"/>
          <w:numId w:val="30"/>
        </w:numPr>
        <w:spacing w:after="0" w:line="360" w:lineRule="auto"/>
        <w:jc w:val="both"/>
        <w:rPr>
          <w:rFonts w:asciiTheme="minorBidi" w:hAnsiTheme="minorBidi"/>
        </w:rPr>
      </w:pPr>
      <w:r w:rsidRPr="00E3064C">
        <w:rPr>
          <w:rFonts w:asciiTheme="minorBidi" w:hAnsiTheme="minorBidi"/>
          <w:rtl/>
        </w:rPr>
        <w:t>פסקת חוות הדעת - בפסקה זו הרו"ח מציין את המסקנה בה נותן את דעתו בדבר ההצגה בדוחות הכספיים.</w:t>
      </w:r>
    </w:p>
    <w:p w:rsidR="006C3C9F" w:rsidRPr="00E3064C" w:rsidRDefault="006C3C9F" w:rsidP="005B04EC">
      <w:pPr>
        <w:numPr>
          <w:ilvl w:val="0"/>
          <w:numId w:val="30"/>
        </w:numPr>
        <w:spacing w:after="0" w:line="360" w:lineRule="auto"/>
        <w:jc w:val="both"/>
        <w:rPr>
          <w:rFonts w:asciiTheme="minorBidi" w:hAnsiTheme="minorBidi"/>
        </w:rPr>
      </w:pPr>
      <w:r w:rsidRPr="00E3064C">
        <w:rPr>
          <w:rFonts w:asciiTheme="minorBidi" w:hAnsiTheme="minorBidi"/>
          <w:rtl/>
        </w:rPr>
        <w:t>תוספות לנוסח האחיד - בחלק זה יש להתייחס לדרישות מיוחדות של רשויות, חוקים מיוחדים או דרישות רגולטוריות כגון: עמידה בתקנות  ני"ע (במידה והחברה הינה כפופה לחוק ני"ע- ציבורית), הוראות ניהול ספרים עפ"י הנחיות המפקח על הבנקים (במידה ומדובר בבנק).</w:t>
      </w:r>
    </w:p>
    <w:p w:rsidR="006C3C9F" w:rsidRPr="00E3064C" w:rsidRDefault="006C3C9F" w:rsidP="005B04EC">
      <w:pPr>
        <w:numPr>
          <w:ilvl w:val="0"/>
          <w:numId w:val="30"/>
        </w:numPr>
        <w:spacing w:after="0" w:line="360" w:lineRule="auto"/>
        <w:jc w:val="both"/>
        <w:rPr>
          <w:rFonts w:asciiTheme="minorBidi" w:hAnsiTheme="minorBidi"/>
          <w:rtl/>
        </w:rPr>
      </w:pPr>
      <w:r w:rsidRPr="00E3064C">
        <w:rPr>
          <w:rFonts w:asciiTheme="minorBidi" w:hAnsiTheme="minorBidi"/>
          <w:rtl/>
        </w:rPr>
        <w:t>תאריך</w:t>
      </w:r>
    </w:p>
    <w:p w:rsidR="006C3C9F" w:rsidRPr="00E3064C" w:rsidRDefault="006C3C9F" w:rsidP="005B04EC">
      <w:pPr>
        <w:numPr>
          <w:ilvl w:val="0"/>
          <w:numId w:val="30"/>
        </w:numPr>
        <w:spacing w:after="0" w:line="360" w:lineRule="auto"/>
        <w:jc w:val="both"/>
        <w:rPr>
          <w:rFonts w:asciiTheme="minorBidi" w:hAnsiTheme="minorBidi"/>
          <w:rtl/>
        </w:rPr>
      </w:pPr>
      <w:r w:rsidRPr="00E3064C">
        <w:rPr>
          <w:rFonts w:asciiTheme="minorBidi" w:hAnsiTheme="minorBidi"/>
          <w:rtl/>
        </w:rPr>
        <w:t>חתימה</w:t>
      </w:r>
    </w:p>
    <w:p w:rsidR="006C3C9F" w:rsidRPr="00E3064C" w:rsidRDefault="006C3C9F" w:rsidP="006C3C9F">
      <w:pPr>
        <w:spacing w:after="0" w:line="360" w:lineRule="auto"/>
        <w:jc w:val="both"/>
        <w:rPr>
          <w:rFonts w:asciiTheme="minorBidi" w:hAnsiTheme="minorBidi"/>
        </w:rPr>
      </w:pPr>
    </w:p>
    <w:p w:rsidR="006C3C9F" w:rsidRPr="00E3064C" w:rsidRDefault="006C3C9F" w:rsidP="006C3C9F">
      <w:pPr>
        <w:spacing w:after="0" w:line="360" w:lineRule="auto"/>
        <w:jc w:val="both"/>
        <w:rPr>
          <w:rFonts w:asciiTheme="minorBidi" w:hAnsiTheme="minorBidi"/>
          <w:b/>
          <w:bCs/>
          <w:u w:val="single"/>
          <w:rtl/>
        </w:rPr>
      </w:pPr>
      <w:r w:rsidRPr="00E3064C">
        <w:rPr>
          <w:rFonts w:asciiTheme="minorBidi" w:hAnsiTheme="minorBidi"/>
          <w:b/>
          <w:bCs/>
          <w:u w:val="single"/>
          <w:rtl/>
        </w:rPr>
        <w:t>סוגי דוחות רואה חשבון מבקר</w:t>
      </w:r>
    </w:p>
    <w:p w:rsidR="006C3C9F" w:rsidRPr="00E3064C" w:rsidRDefault="006C3C9F" w:rsidP="005B04EC">
      <w:pPr>
        <w:numPr>
          <w:ilvl w:val="0"/>
          <w:numId w:val="31"/>
        </w:numPr>
        <w:spacing w:after="0" w:line="360" w:lineRule="auto"/>
        <w:jc w:val="both"/>
        <w:rPr>
          <w:rFonts w:asciiTheme="minorBidi" w:hAnsiTheme="minorBidi"/>
          <w:rtl/>
        </w:rPr>
      </w:pPr>
      <w:r w:rsidRPr="00E3064C">
        <w:rPr>
          <w:rFonts w:asciiTheme="minorBidi" w:hAnsiTheme="minorBidi"/>
          <w:rtl/>
        </w:rPr>
        <w:t>דוח רו"ח המבקר לפי הנוסח האחיד (בלתי מסויגת, "חלקה")</w:t>
      </w:r>
    </w:p>
    <w:p w:rsidR="006C3C9F" w:rsidRPr="00E3064C" w:rsidRDefault="006C3C9F" w:rsidP="005B04EC">
      <w:pPr>
        <w:numPr>
          <w:ilvl w:val="0"/>
          <w:numId w:val="31"/>
        </w:numPr>
        <w:spacing w:after="0" w:line="360" w:lineRule="auto"/>
        <w:jc w:val="both"/>
        <w:rPr>
          <w:rFonts w:asciiTheme="minorBidi" w:hAnsiTheme="minorBidi"/>
          <w:rtl/>
        </w:rPr>
      </w:pPr>
      <w:r w:rsidRPr="00E3064C">
        <w:rPr>
          <w:rFonts w:asciiTheme="minorBidi" w:hAnsiTheme="minorBidi"/>
          <w:rtl/>
        </w:rPr>
        <w:t xml:space="preserve">דוח רו"ח המבקר הכולל שינוי מהנוסח האחיד- במקרים שאינם משפיעים על חוות דעתו של המבקר אך כוללים </w:t>
      </w:r>
      <w:r w:rsidRPr="00E3064C">
        <w:rPr>
          <w:rFonts w:asciiTheme="minorBidi" w:hAnsiTheme="minorBidi"/>
          <w:u w:val="single"/>
          <w:rtl/>
        </w:rPr>
        <w:t>הפניית תשומת הלב</w:t>
      </w:r>
      <w:r w:rsidRPr="00E3064C">
        <w:rPr>
          <w:rFonts w:asciiTheme="minorBidi" w:hAnsiTheme="minorBidi"/>
          <w:rtl/>
        </w:rPr>
        <w:t>.</w:t>
      </w:r>
    </w:p>
    <w:p w:rsidR="006C3C9F" w:rsidRPr="00E3064C" w:rsidRDefault="006C3C9F" w:rsidP="005B04EC">
      <w:pPr>
        <w:numPr>
          <w:ilvl w:val="0"/>
          <w:numId w:val="31"/>
        </w:numPr>
        <w:spacing w:after="0" w:line="360" w:lineRule="auto"/>
        <w:jc w:val="both"/>
        <w:rPr>
          <w:rFonts w:asciiTheme="minorBidi" w:hAnsiTheme="minorBidi"/>
        </w:rPr>
      </w:pPr>
      <w:r w:rsidRPr="00E3064C">
        <w:rPr>
          <w:rFonts w:asciiTheme="minorBidi" w:hAnsiTheme="minorBidi"/>
          <w:rtl/>
        </w:rPr>
        <w:t>חוות דעת מסויגת</w:t>
      </w:r>
    </w:p>
    <w:p w:rsidR="006C3C9F" w:rsidRPr="00E3064C" w:rsidRDefault="006C3C9F" w:rsidP="005B04EC">
      <w:pPr>
        <w:numPr>
          <w:ilvl w:val="0"/>
          <w:numId w:val="31"/>
        </w:numPr>
        <w:spacing w:after="0" w:line="360" w:lineRule="auto"/>
        <w:jc w:val="both"/>
        <w:rPr>
          <w:rFonts w:asciiTheme="minorBidi" w:hAnsiTheme="minorBidi"/>
        </w:rPr>
      </w:pPr>
      <w:r w:rsidRPr="00E3064C">
        <w:rPr>
          <w:rFonts w:asciiTheme="minorBidi" w:hAnsiTheme="minorBidi"/>
          <w:rtl/>
        </w:rPr>
        <w:t>חוות דעת שלילית</w:t>
      </w:r>
    </w:p>
    <w:p w:rsidR="006C3C9F" w:rsidRPr="00E3064C" w:rsidRDefault="006C3C9F" w:rsidP="005B04EC">
      <w:pPr>
        <w:numPr>
          <w:ilvl w:val="0"/>
          <w:numId w:val="31"/>
        </w:numPr>
        <w:spacing w:after="0" w:line="360" w:lineRule="auto"/>
        <w:jc w:val="both"/>
        <w:rPr>
          <w:rFonts w:asciiTheme="minorBidi" w:hAnsiTheme="minorBidi"/>
        </w:rPr>
      </w:pPr>
      <w:r w:rsidRPr="00E3064C">
        <w:rPr>
          <w:rFonts w:asciiTheme="minorBidi" w:hAnsiTheme="minorBidi"/>
          <w:rtl/>
        </w:rPr>
        <w:t>הימנעות</w:t>
      </w:r>
    </w:p>
    <w:p w:rsidR="006C3C9F" w:rsidRPr="00E3064C" w:rsidRDefault="006C3C9F" w:rsidP="006C3C9F">
      <w:pPr>
        <w:spacing w:after="0" w:line="360" w:lineRule="auto"/>
        <w:jc w:val="both"/>
        <w:rPr>
          <w:rFonts w:asciiTheme="minorBidi" w:hAnsiTheme="minorBidi"/>
          <w:b/>
          <w:bCs/>
          <w:rtl/>
        </w:rPr>
      </w:pPr>
      <w:r w:rsidRPr="00E3064C">
        <w:rPr>
          <w:rFonts w:asciiTheme="minorBidi" w:hAnsiTheme="minorBidi"/>
          <w:b/>
          <w:bCs/>
          <w:u w:val="single"/>
          <w:rtl/>
        </w:rPr>
        <w:t>דוח הרו"ח המבקר לפי הנוסח האחיד</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xml:space="preserve">המבקר יוכל לתת חוות דעת בנוסח האחיד אם ביצע את בדיקתו בהתאם לתקני ביקורת מקובלים וכן, אם תוצאות בדיקתו </w:t>
      </w:r>
      <w:r w:rsidRPr="00E3064C">
        <w:rPr>
          <w:rFonts w:asciiTheme="minorBidi" w:hAnsiTheme="minorBidi"/>
          <w:b/>
          <w:bCs/>
          <w:rtl/>
        </w:rPr>
        <w:t>הניחו את דעתו</w:t>
      </w:r>
      <w:r w:rsidRPr="00E3064C">
        <w:rPr>
          <w:rFonts w:asciiTheme="minorBidi" w:hAnsiTheme="minorBidi"/>
          <w:rtl/>
        </w:rPr>
        <w:t xml:space="preserve"> כי הדוחות הכספיים ערוכים בהתאם </w:t>
      </w:r>
      <w:r w:rsidRPr="00E3064C">
        <w:rPr>
          <w:rFonts w:asciiTheme="minorBidi" w:hAnsiTheme="minorBidi"/>
          <w:b/>
          <w:bCs/>
          <w:rtl/>
        </w:rPr>
        <w:t>לכללי חשבונאות מקובלים</w:t>
      </w:r>
      <w:r w:rsidRPr="00E3064C">
        <w:rPr>
          <w:rFonts w:asciiTheme="minorBidi" w:hAnsiTheme="minorBidi"/>
          <w:rtl/>
        </w:rPr>
        <w:t xml:space="preserve">, מכל הבחינות המהותיות, תוך יישום עקיב של כללים אלה וניתן בהם גילוי נאות. במקרה זה תהיה </w:t>
      </w:r>
      <w:r w:rsidRPr="00E3064C">
        <w:rPr>
          <w:rFonts w:asciiTheme="minorBidi" w:hAnsiTheme="minorBidi"/>
          <w:b/>
          <w:bCs/>
          <w:rtl/>
        </w:rPr>
        <w:t>חוות דעת בלתי מסויגת</w:t>
      </w:r>
      <w:r w:rsidRPr="00E3064C">
        <w:rPr>
          <w:rFonts w:asciiTheme="minorBidi" w:hAnsiTheme="minorBidi"/>
          <w:rtl/>
        </w:rPr>
        <w:t>. יש לשים לב כי דוח זה מובנה במתכונת אחידה. נוסח אחיד זה בא ליצור סטנדרט דיווח אחיד כדי שיהיה מובן לקהל היעד ושניתן יהיה להשוות אותו לדוח אשר סוטה מהנוסח האחיד (מתוך שאלת מועצה). כל סטייה מהנוסח האחיד כפי שתלמד בהמשך יוצאת מהנוסח האחיד ומכאן, יש להסיק כי קיימת בעיה (בין אם בעיית ביקורת ובין אם בעיה חשבונאית)</w:t>
      </w:r>
    </w:p>
    <w:p w:rsidR="006C3C9F" w:rsidRPr="00E3064C" w:rsidRDefault="006C3C9F" w:rsidP="006C3C9F">
      <w:pPr>
        <w:spacing w:after="0" w:line="360" w:lineRule="auto"/>
        <w:ind w:left="1620"/>
        <w:jc w:val="both"/>
        <w:rPr>
          <w:rFonts w:asciiTheme="minorBidi" w:hAnsiTheme="minorBidi"/>
          <w:rtl/>
        </w:rPr>
      </w:pPr>
    </w:p>
    <w:p w:rsidR="006C3C9F" w:rsidRPr="00E3064C" w:rsidRDefault="006C3C9F" w:rsidP="006C3C9F">
      <w:pPr>
        <w:spacing w:after="0" w:line="360" w:lineRule="auto"/>
        <w:jc w:val="both"/>
        <w:rPr>
          <w:rFonts w:asciiTheme="minorBidi" w:hAnsiTheme="minorBidi"/>
          <w:b/>
          <w:bCs/>
          <w:u w:val="single"/>
          <w:rtl/>
        </w:rPr>
      </w:pPr>
      <w:r w:rsidRPr="00E3064C">
        <w:rPr>
          <w:rFonts w:asciiTheme="minorBidi" w:hAnsiTheme="minorBidi"/>
          <w:b/>
          <w:bCs/>
          <w:u w:val="single"/>
          <w:rtl/>
        </w:rPr>
        <w:t>דוח רואה החשבון הכולל שינוי מהנוסח האחיד</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xml:space="preserve">לעיתים מוצא המבקר לנכון לכלול שינוי מהנוסח האחיד ע"י הוספת פסקת הפניית תשומת לב שנועדה להדגיש עניין מסוים המשפיע באופן משמעותי על הדוחות. תוספת של פסקת הפנית תשומת לב כאמור אינה משפיעה על חוות דעתו של המבקר. לכן, פסקה זו תבוא </w:t>
      </w:r>
      <w:r w:rsidRPr="00E3064C">
        <w:rPr>
          <w:rFonts w:asciiTheme="minorBidi" w:hAnsiTheme="minorBidi"/>
          <w:b/>
          <w:bCs/>
          <w:rtl/>
        </w:rPr>
        <w:t>בסוף</w:t>
      </w:r>
      <w:r w:rsidRPr="00E3064C">
        <w:rPr>
          <w:rFonts w:asciiTheme="minorBidi" w:hAnsiTheme="minorBidi"/>
          <w:rtl/>
        </w:rPr>
        <w:t xml:space="preserve"> דוח הרו"ח המבקר ותתייחס לעובדה שחוות דעתו של המבקר אינה מסויגת בהקשר זה. </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xml:space="preserve">ככלל הפניית תשומת הלב תיחשב לשינוי מהנוסח האחיד אולם, לא תיחשב לסטייה מחוות הדעת. כלומר השינוי המהווה תוספת אינו אמור לשקף כי חוות הדעת מסויגת (כלומר היא </w:t>
      </w:r>
      <w:r w:rsidRPr="00E3064C">
        <w:rPr>
          <w:rFonts w:asciiTheme="minorBidi" w:hAnsiTheme="minorBidi"/>
          <w:b/>
          <w:bCs/>
          <w:rtl/>
        </w:rPr>
        <w:t>לא</w:t>
      </w:r>
      <w:r w:rsidRPr="00E3064C">
        <w:rPr>
          <w:rFonts w:asciiTheme="minorBidi" w:hAnsiTheme="minorBidi"/>
          <w:rtl/>
        </w:rPr>
        <w:t xml:space="preserve"> מסויגת).</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xml:space="preserve">להלן </w:t>
      </w:r>
      <w:r w:rsidRPr="00E3064C">
        <w:rPr>
          <w:rFonts w:asciiTheme="minorBidi" w:hAnsiTheme="minorBidi"/>
          <w:b/>
          <w:bCs/>
          <w:color w:val="FF0000"/>
          <w:rtl/>
        </w:rPr>
        <w:t>רשימה סגורה</w:t>
      </w:r>
      <w:r w:rsidRPr="00E3064C">
        <w:rPr>
          <w:rFonts w:asciiTheme="minorBidi" w:hAnsiTheme="minorBidi"/>
          <w:color w:val="FF0000"/>
          <w:rtl/>
        </w:rPr>
        <w:t xml:space="preserve"> </w:t>
      </w:r>
      <w:r w:rsidRPr="00E3064C">
        <w:rPr>
          <w:rFonts w:asciiTheme="minorBidi" w:hAnsiTheme="minorBidi"/>
          <w:rtl/>
        </w:rPr>
        <w:t xml:space="preserve">של מקרים בהם יש </w:t>
      </w:r>
      <w:r w:rsidRPr="00E3064C">
        <w:rPr>
          <w:rFonts w:asciiTheme="minorBidi" w:hAnsiTheme="minorBidi"/>
          <w:b/>
          <w:bCs/>
          <w:color w:val="FF0000"/>
          <w:rtl/>
        </w:rPr>
        <w:t>להוסיף את הפניית תשומת הלב</w:t>
      </w:r>
      <w:r w:rsidRPr="00E3064C">
        <w:rPr>
          <w:rFonts w:asciiTheme="minorBidi" w:hAnsiTheme="minorBidi"/>
          <w:rtl/>
        </w:rPr>
        <w:t>:</w:t>
      </w:r>
    </w:p>
    <w:p w:rsidR="006C3C9F" w:rsidRPr="00E3064C" w:rsidRDefault="006C3C9F" w:rsidP="005B04EC">
      <w:pPr>
        <w:numPr>
          <w:ilvl w:val="2"/>
          <w:numId w:val="30"/>
        </w:numPr>
        <w:spacing w:after="0" w:line="360" w:lineRule="auto"/>
        <w:ind w:left="651"/>
        <w:jc w:val="both"/>
        <w:rPr>
          <w:rFonts w:asciiTheme="minorBidi" w:hAnsiTheme="minorBidi"/>
          <w:rtl/>
        </w:rPr>
      </w:pPr>
      <w:r w:rsidRPr="00E3064C">
        <w:rPr>
          <w:rFonts w:asciiTheme="minorBidi" w:hAnsiTheme="minorBidi"/>
          <w:u w:val="single"/>
          <w:rtl/>
        </w:rPr>
        <w:t>עסק חי</w:t>
      </w:r>
      <w:r w:rsidRPr="00E3064C">
        <w:rPr>
          <w:rFonts w:asciiTheme="minorBidi" w:hAnsiTheme="minorBidi"/>
          <w:rtl/>
        </w:rPr>
        <w:t>- על המבקר להוסיף פסקת הפניית תשומת לב גם במקרה בו הגיע למסקנה שקיימים ספקות משמעותיים בדבר המשך קיומו של הגוף המבוקר כעסק חי, אך נחה דעתו שניתן גילוי נאות בדוחות הכספיים.</w:t>
      </w:r>
    </w:p>
    <w:p w:rsidR="006C3C9F" w:rsidRPr="00E3064C" w:rsidRDefault="006C3C9F" w:rsidP="005B04EC">
      <w:pPr>
        <w:numPr>
          <w:ilvl w:val="2"/>
          <w:numId w:val="30"/>
        </w:numPr>
        <w:spacing w:after="0" w:line="360" w:lineRule="auto"/>
        <w:ind w:left="651"/>
        <w:jc w:val="both"/>
        <w:rPr>
          <w:rFonts w:asciiTheme="minorBidi" w:hAnsiTheme="minorBidi"/>
        </w:rPr>
      </w:pPr>
      <w:r w:rsidRPr="00E3064C">
        <w:rPr>
          <w:rFonts w:asciiTheme="minorBidi" w:hAnsiTheme="minorBidi"/>
          <w:u w:val="single"/>
          <w:rtl/>
        </w:rPr>
        <w:t>אי וודאות</w:t>
      </w:r>
      <w:r w:rsidRPr="00E3064C">
        <w:rPr>
          <w:rFonts w:asciiTheme="minorBidi" w:hAnsiTheme="minorBidi"/>
          <w:rtl/>
        </w:rPr>
        <w:t xml:space="preserve">- במקרים בהם לתוצאות אי וודאות עשויה להיות </w:t>
      </w:r>
      <w:r w:rsidRPr="00E3064C">
        <w:rPr>
          <w:rFonts w:asciiTheme="minorBidi" w:hAnsiTheme="minorBidi"/>
          <w:b/>
          <w:bCs/>
          <w:rtl/>
        </w:rPr>
        <w:t>השפעה משמעותית</w:t>
      </w:r>
      <w:r w:rsidRPr="00E3064C">
        <w:rPr>
          <w:rFonts w:asciiTheme="minorBidi" w:hAnsiTheme="minorBidi"/>
          <w:rtl/>
        </w:rPr>
        <w:t xml:space="preserve"> על הדוחות הכספיים, ישקול המבקר את הצורך בהפניית תשומת הלב לגבי אותו עניין. אי וודאות הוא עניין שתוצאותיו תלויים בפעולות עתידיות או באירועים שאינם בשליטתו הישירה של הגוף המבוקר. </w:t>
      </w:r>
    </w:p>
    <w:p w:rsidR="006C3C9F" w:rsidRPr="00E3064C" w:rsidRDefault="006C3C9F" w:rsidP="006C3C9F">
      <w:pPr>
        <w:spacing w:after="0" w:line="360" w:lineRule="auto"/>
        <w:jc w:val="both"/>
        <w:rPr>
          <w:rFonts w:asciiTheme="minorBidi" w:hAnsiTheme="minorBidi"/>
        </w:rPr>
      </w:pPr>
      <w:r w:rsidRPr="00E3064C">
        <w:rPr>
          <w:rFonts w:asciiTheme="minorBidi" w:hAnsiTheme="minorBidi"/>
          <w:rtl/>
        </w:rPr>
        <w:t>דוגמאות בדבר מקרי אי וודאות:</w:t>
      </w:r>
    </w:p>
    <w:p w:rsidR="006C3C9F" w:rsidRPr="00E3064C" w:rsidRDefault="006C3C9F" w:rsidP="005B04EC">
      <w:pPr>
        <w:numPr>
          <w:ilvl w:val="3"/>
          <w:numId w:val="30"/>
        </w:numPr>
        <w:spacing w:after="0" w:line="360" w:lineRule="auto"/>
        <w:ind w:left="1218"/>
        <w:jc w:val="both"/>
        <w:rPr>
          <w:rFonts w:asciiTheme="minorBidi" w:hAnsiTheme="minorBidi"/>
          <w:rtl/>
        </w:rPr>
      </w:pPr>
      <w:r w:rsidRPr="00E3064C">
        <w:rPr>
          <w:rFonts w:asciiTheme="minorBidi" w:hAnsiTheme="minorBidi"/>
          <w:rtl/>
        </w:rPr>
        <w:t>תביעה משפטית העומדת כנגד החברה אולם לא ידוע מה סיכויי הזכייה בתביעה.</w:t>
      </w:r>
    </w:p>
    <w:p w:rsidR="006C3C9F" w:rsidRPr="00E3064C" w:rsidRDefault="006C3C9F" w:rsidP="005B04EC">
      <w:pPr>
        <w:numPr>
          <w:ilvl w:val="3"/>
          <w:numId w:val="30"/>
        </w:numPr>
        <w:spacing w:after="0" w:line="360" w:lineRule="auto"/>
        <w:ind w:left="1218"/>
        <w:jc w:val="both"/>
        <w:rPr>
          <w:rFonts w:asciiTheme="minorBidi" w:hAnsiTheme="minorBidi"/>
        </w:rPr>
      </w:pPr>
      <w:r w:rsidRPr="00E3064C">
        <w:rPr>
          <w:rFonts w:asciiTheme="minorBidi" w:hAnsiTheme="minorBidi"/>
          <w:rtl/>
        </w:rPr>
        <w:t>מכירת מגזר קיים- לא ידוע כיצד האירוע ישפיע על תוצאות הפעילות של החברה בעתיד.</w:t>
      </w:r>
    </w:p>
    <w:p w:rsidR="006C3C9F" w:rsidRPr="00E3064C" w:rsidRDefault="006C3C9F" w:rsidP="005B04EC">
      <w:pPr>
        <w:numPr>
          <w:ilvl w:val="2"/>
          <w:numId w:val="30"/>
        </w:numPr>
        <w:spacing w:after="0" w:line="360" w:lineRule="auto"/>
        <w:ind w:left="651"/>
        <w:jc w:val="both"/>
        <w:rPr>
          <w:rFonts w:asciiTheme="minorBidi" w:hAnsiTheme="minorBidi"/>
          <w:rtl/>
        </w:rPr>
      </w:pPr>
      <w:r w:rsidRPr="00E3064C">
        <w:rPr>
          <w:rFonts w:asciiTheme="minorBidi" w:hAnsiTheme="minorBidi"/>
          <w:u w:val="single"/>
          <w:rtl/>
        </w:rPr>
        <w:t>הצגה מחדש</w:t>
      </w:r>
      <w:r w:rsidRPr="00E3064C">
        <w:rPr>
          <w:rFonts w:asciiTheme="minorBidi" w:hAnsiTheme="minorBidi"/>
          <w:rtl/>
        </w:rPr>
        <w:t>- כאשר בדוחות הכספיים לשנת הדיווח השוטפת נעשתה הצגה מחדש (</w:t>
      </w:r>
      <w:r w:rsidRPr="00E3064C">
        <w:rPr>
          <w:rFonts w:asciiTheme="minorBidi" w:hAnsiTheme="minorBidi"/>
        </w:rPr>
        <w:t>RESTATEMENT</w:t>
      </w:r>
      <w:r w:rsidRPr="00E3064C">
        <w:rPr>
          <w:rFonts w:asciiTheme="minorBidi" w:hAnsiTheme="minorBidi"/>
          <w:rtl/>
        </w:rPr>
        <w:t xml:space="preserve"> ), יוסיף המבקר לדוח הרו"ח המבקר הפניית תשומת לב בדבר ההצגה מחדש.</w:t>
      </w:r>
    </w:p>
    <w:p w:rsidR="006C3C9F" w:rsidRPr="00E3064C" w:rsidRDefault="006C3C9F" w:rsidP="005B04EC">
      <w:pPr>
        <w:numPr>
          <w:ilvl w:val="2"/>
          <w:numId w:val="30"/>
        </w:numPr>
        <w:tabs>
          <w:tab w:val="num" w:pos="651"/>
        </w:tabs>
        <w:spacing w:after="0" w:line="360" w:lineRule="auto"/>
        <w:ind w:left="651"/>
        <w:jc w:val="both"/>
        <w:rPr>
          <w:rFonts w:asciiTheme="minorBidi" w:hAnsiTheme="minorBidi"/>
          <w:rtl/>
        </w:rPr>
      </w:pPr>
      <w:r w:rsidRPr="00E3064C">
        <w:rPr>
          <w:rFonts w:asciiTheme="minorBidi" w:hAnsiTheme="minorBidi"/>
          <w:u w:val="single"/>
          <w:rtl/>
        </w:rPr>
        <w:t>חוות דעת משנים קודמות</w:t>
      </w:r>
      <w:r w:rsidRPr="00E3064C">
        <w:rPr>
          <w:rFonts w:asciiTheme="minorBidi" w:hAnsiTheme="minorBidi"/>
          <w:rtl/>
        </w:rPr>
        <w:t>- כאשר חוות הדעת על אחד מהדוחות הכספיים המוצגים לתקופת דיווח קודמת שונה מחוות דעת שהתפרסמה בעבר, על המבקר לציין זאת ולפרט את הנימוקים לכך בפסקת הפניית תשומת הלב. לדוגמא,  חוות הדעת לשנת 2009 כללה חוות דעת שלילית (בעקבות בעיה חשבונאית), אולם החברה תיקנה את דוחותיה הכספיים לאחר פרסום חוות הדעת ולכן לא קיימת יותר הבעיה החשבונאית. על כן, חוות דעתו של רו"ח לשנת 2010 תהייה ללא סטייה מהנוסח האחיד (תחת הנחה כי לא קיימת בעיית ביקורת או בעיה חשבונאית) אולם, יש לציין בחוות הדעת הפנית תשומת הלב לכך שבשנה הקודמת ניתנה חוות דעת שלילית וכי החברה תיקנה את דוחותיה הכספיים בהתייחס לאותה בעיה חשבונאית.</w:t>
      </w:r>
    </w:p>
    <w:p w:rsidR="006C3C9F" w:rsidRPr="00E3064C" w:rsidRDefault="006C3C9F" w:rsidP="006C3C9F">
      <w:pPr>
        <w:spacing w:after="0" w:line="360" w:lineRule="auto"/>
        <w:ind w:left="651"/>
        <w:jc w:val="both"/>
        <w:rPr>
          <w:rFonts w:asciiTheme="minorBidi" w:hAnsiTheme="minorBidi"/>
        </w:rPr>
      </w:pPr>
    </w:p>
    <w:p w:rsidR="006C3C9F" w:rsidRPr="00E3064C" w:rsidRDefault="006C3C9F" w:rsidP="006C3C9F">
      <w:pPr>
        <w:spacing w:after="0" w:line="360" w:lineRule="auto"/>
        <w:jc w:val="both"/>
        <w:rPr>
          <w:rFonts w:asciiTheme="minorBidi" w:hAnsiTheme="minorBidi"/>
          <w:b/>
          <w:bCs/>
          <w:rtl/>
        </w:rPr>
      </w:pPr>
      <w:r w:rsidRPr="00E3064C">
        <w:rPr>
          <w:rFonts w:asciiTheme="minorBidi" w:hAnsiTheme="minorBidi"/>
          <w:b/>
          <w:bCs/>
          <w:u w:val="single"/>
          <w:rtl/>
        </w:rPr>
        <w:t>להלן הנוסח שיש לרשום כאשר קיימת הפניית תשומת הלב</w:t>
      </w:r>
      <w:r w:rsidRPr="00E3064C">
        <w:rPr>
          <w:rFonts w:asciiTheme="minorBidi" w:hAnsiTheme="minorBidi"/>
          <w:b/>
          <w:bCs/>
          <w:rtl/>
        </w:rPr>
        <w:t>:</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מבלי לסייג את חוות דעתנו הנ''ל, אנו מפנים את תשומת הלב ל...(תיאור המקרה)"</w:t>
      </w:r>
    </w:p>
    <w:p w:rsidR="006C3C9F" w:rsidRPr="00E3064C" w:rsidRDefault="006C3C9F" w:rsidP="006C3C9F">
      <w:pPr>
        <w:spacing w:after="0" w:line="360" w:lineRule="auto"/>
        <w:ind w:left="2160"/>
        <w:jc w:val="both"/>
        <w:rPr>
          <w:rFonts w:asciiTheme="minorBidi" w:hAnsiTheme="minorBidi"/>
          <w:rtl/>
        </w:rPr>
      </w:pPr>
    </w:p>
    <w:p w:rsidR="006C3C9F" w:rsidRPr="00E3064C" w:rsidRDefault="006C3C9F" w:rsidP="006C3C9F">
      <w:pPr>
        <w:spacing w:after="0" w:line="360" w:lineRule="auto"/>
        <w:ind w:left="2160"/>
        <w:jc w:val="both"/>
        <w:rPr>
          <w:rFonts w:asciiTheme="minorBidi" w:hAnsiTheme="minorBidi"/>
          <w:rtl/>
        </w:rPr>
      </w:pPr>
    </w:p>
    <w:p w:rsidR="006C3C9F" w:rsidRPr="00E3064C" w:rsidRDefault="006C3C9F" w:rsidP="006C3C9F">
      <w:pPr>
        <w:spacing w:after="0" w:line="360" w:lineRule="auto"/>
        <w:jc w:val="both"/>
        <w:rPr>
          <w:rFonts w:asciiTheme="minorBidi" w:hAnsiTheme="minorBidi"/>
          <w:b/>
          <w:bCs/>
          <w:u w:val="single"/>
          <w:rtl/>
        </w:rPr>
      </w:pPr>
      <w:r w:rsidRPr="00E3064C">
        <w:rPr>
          <w:rFonts w:asciiTheme="minorBidi" w:hAnsiTheme="minorBidi"/>
          <w:b/>
          <w:bCs/>
          <w:u w:val="single"/>
          <w:rtl/>
        </w:rPr>
        <w:t>חוות דעת מסויגת</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xml:space="preserve">ככלל יש להסתייג מחוות הדעת כאשר מדובר באירוע מהותי שהתרחש.  חוות דעת מסויגת תינתן כאשר קיימת סיבה מהותית המביאה את המבקר למסקנה שאינו יכול לתת חוות דעת בלתי מסויגת אך ההשפעה של אותה סיבה אינה כה מהותית כדי שתידרש חוות דעת שלילית או הימנעות מחוות הדעת. כלומר, יש לתת חוות דעת מסויגת כאשר מדובר באירוע מהותי אשר אינו משפיע על הדוחות הכספיים </w:t>
      </w:r>
      <w:r w:rsidRPr="00E3064C">
        <w:rPr>
          <w:rFonts w:asciiTheme="minorBidi" w:hAnsiTheme="minorBidi"/>
          <w:b/>
          <w:bCs/>
          <w:rtl/>
        </w:rPr>
        <w:t>בכללותם</w:t>
      </w:r>
      <w:r w:rsidRPr="00E3064C">
        <w:rPr>
          <w:rFonts w:asciiTheme="minorBidi" w:hAnsiTheme="minorBidi"/>
          <w:rtl/>
        </w:rPr>
        <w:t xml:space="preserve">. </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המבקר יסתייג בחוות דעתו במקרים הבאים:</w:t>
      </w:r>
    </w:p>
    <w:p w:rsidR="006C3C9F" w:rsidRPr="00E3064C" w:rsidRDefault="006C3C9F" w:rsidP="005B04EC">
      <w:pPr>
        <w:numPr>
          <w:ilvl w:val="0"/>
          <w:numId w:val="32"/>
        </w:numPr>
        <w:tabs>
          <w:tab w:val="num" w:pos="793"/>
        </w:tabs>
        <w:spacing w:after="0" w:line="360" w:lineRule="auto"/>
        <w:ind w:left="793"/>
        <w:jc w:val="both"/>
        <w:rPr>
          <w:rFonts w:asciiTheme="minorBidi" w:hAnsiTheme="minorBidi"/>
          <w:rtl/>
        </w:rPr>
      </w:pPr>
      <w:r w:rsidRPr="00E3064C">
        <w:rPr>
          <w:rFonts w:asciiTheme="minorBidi" w:hAnsiTheme="minorBidi"/>
          <w:rtl/>
        </w:rPr>
        <w:t>אי הסמכה של המבקר בקשר ליישום כללי חשבונאות ודיווח בדוחות הכספיים:</w:t>
      </w:r>
    </w:p>
    <w:p w:rsidR="006C3C9F" w:rsidRPr="00E3064C" w:rsidRDefault="006C3C9F" w:rsidP="005B04EC">
      <w:pPr>
        <w:numPr>
          <w:ilvl w:val="1"/>
          <w:numId w:val="32"/>
        </w:numPr>
        <w:tabs>
          <w:tab w:val="num" w:pos="1076"/>
        </w:tabs>
        <w:spacing w:after="0" w:line="360" w:lineRule="auto"/>
        <w:ind w:left="1076"/>
        <w:jc w:val="both"/>
        <w:rPr>
          <w:rFonts w:asciiTheme="minorBidi" w:hAnsiTheme="minorBidi"/>
          <w:rtl/>
        </w:rPr>
      </w:pPr>
      <w:r w:rsidRPr="00E3064C">
        <w:rPr>
          <w:rFonts w:asciiTheme="minorBidi" w:hAnsiTheme="minorBidi"/>
          <w:rtl/>
        </w:rPr>
        <w:t>נתונים בדוחות הכספיים אינם מוצגים בהתאם לכללי חשבונאות מקובלים.</w:t>
      </w:r>
    </w:p>
    <w:p w:rsidR="006C3C9F" w:rsidRPr="00E3064C" w:rsidRDefault="006C3C9F" w:rsidP="005B04EC">
      <w:pPr>
        <w:numPr>
          <w:ilvl w:val="1"/>
          <w:numId w:val="32"/>
        </w:numPr>
        <w:tabs>
          <w:tab w:val="num" w:pos="1076"/>
        </w:tabs>
        <w:spacing w:after="0" w:line="360" w:lineRule="auto"/>
        <w:ind w:left="1076"/>
        <w:jc w:val="both"/>
        <w:rPr>
          <w:rFonts w:asciiTheme="minorBidi" w:hAnsiTheme="minorBidi"/>
        </w:rPr>
      </w:pPr>
      <w:r w:rsidRPr="00E3064C">
        <w:rPr>
          <w:rFonts w:asciiTheme="minorBidi" w:hAnsiTheme="minorBidi"/>
          <w:rtl/>
        </w:rPr>
        <w:t xml:space="preserve">אין יישום עקיב של כללי החשבונאות בתקופה המבוקרת ביחס לתקופת החשבון שקדמה לה, למעט אם המבקר מסכים לשינוי, משום שלדעתו השינוי מוצדק לאור כללי חשבונאות מקובלים וכן בדוחות הכספיים ניתן גילוי נאות לשינוי והשפעתו. </w:t>
      </w:r>
    </w:p>
    <w:p w:rsidR="006C3C9F" w:rsidRPr="00E3064C" w:rsidRDefault="006C3C9F" w:rsidP="006C3C9F">
      <w:pPr>
        <w:tabs>
          <w:tab w:val="num" w:pos="1076"/>
        </w:tabs>
        <w:spacing w:after="0" w:line="360" w:lineRule="auto"/>
        <w:ind w:left="1076"/>
        <w:jc w:val="both"/>
        <w:rPr>
          <w:rFonts w:asciiTheme="minorBidi" w:hAnsiTheme="minorBidi"/>
        </w:rPr>
      </w:pPr>
      <w:r w:rsidRPr="00E3064C">
        <w:rPr>
          <w:rFonts w:asciiTheme="minorBidi" w:hAnsiTheme="minorBidi"/>
          <w:rtl/>
        </w:rPr>
        <w:t>דוגמא</w:t>
      </w:r>
      <w:r w:rsidRPr="00E3064C">
        <w:rPr>
          <w:rFonts w:asciiTheme="minorBidi" w:hAnsiTheme="minorBidi"/>
        </w:rPr>
        <w:t>:</w:t>
      </w:r>
      <w:r w:rsidRPr="00E3064C">
        <w:rPr>
          <w:rFonts w:asciiTheme="minorBidi" w:hAnsiTheme="minorBidi"/>
          <w:rtl/>
        </w:rPr>
        <w:t xml:space="preserve"> חל שינוי בשיטת הערכת המלאי כאשר המבקר חולק על נאותות השינוי או כאשר אין גילוי נאות לשינוי והשפעתו.</w:t>
      </w:r>
    </w:p>
    <w:p w:rsidR="006C3C9F" w:rsidRPr="00E3064C" w:rsidRDefault="006C3C9F" w:rsidP="005B04EC">
      <w:pPr>
        <w:numPr>
          <w:ilvl w:val="1"/>
          <w:numId w:val="32"/>
        </w:numPr>
        <w:tabs>
          <w:tab w:val="num" w:pos="1076"/>
        </w:tabs>
        <w:spacing w:after="0" w:line="360" w:lineRule="auto"/>
        <w:ind w:left="1076"/>
        <w:jc w:val="both"/>
        <w:rPr>
          <w:rFonts w:asciiTheme="minorBidi" w:hAnsiTheme="minorBidi"/>
        </w:rPr>
      </w:pPr>
      <w:r w:rsidRPr="00E3064C">
        <w:rPr>
          <w:rFonts w:asciiTheme="minorBidi" w:hAnsiTheme="minorBidi"/>
          <w:rtl/>
        </w:rPr>
        <w:t>הדוחות הכספיים אינם כוללים את המידע הנדרש עפ"י הוראות החוק החלות על הגוף המבוקר, כגון: חוק החברות ותקנותיו, חוק ני"ע ותקנותיו וכו'.</w:t>
      </w:r>
    </w:p>
    <w:p w:rsidR="006C3C9F" w:rsidRPr="00E3064C" w:rsidRDefault="006C3C9F" w:rsidP="005B04EC">
      <w:pPr>
        <w:numPr>
          <w:ilvl w:val="0"/>
          <w:numId w:val="32"/>
        </w:numPr>
        <w:tabs>
          <w:tab w:val="num" w:pos="793"/>
        </w:tabs>
        <w:spacing w:after="0" w:line="360" w:lineRule="auto"/>
        <w:ind w:left="793"/>
        <w:jc w:val="both"/>
        <w:rPr>
          <w:rFonts w:asciiTheme="minorBidi" w:hAnsiTheme="minorBidi"/>
        </w:rPr>
      </w:pPr>
      <w:r w:rsidRPr="00E3064C">
        <w:rPr>
          <w:rFonts w:asciiTheme="minorBidi" w:hAnsiTheme="minorBidi"/>
          <w:rtl/>
        </w:rPr>
        <w:t>הגבלה בביקורת ובהיקף הביקורת</w:t>
      </w:r>
      <w:r w:rsidR="005B32E4" w:rsidRPr="00E3064C">
        <w:rPr>
          <w:rFonts w:asciiTheme="minorBidi" w:hAnsiTheme="minorBidi"/>
          <w:rtl/>
        </w:rPr>
        <w:t xml:space="preserve"> - </w:t>
      </w:r>
      <w:r w:rsidRPr="00E3064C">
        <w:rPr>
          <w:rFonts w:asciiTheme="minorBidi" w:hAnsiTheme="minorBidi"/>
          <w:rtl/>
        </w:rPr>
        <w:t>המבקר לא נקט בנהלי ביקורת שחשבם לדרושים בהתאם לנסיבות, כולן או מקצתן, אם מחמת הגבלה ע"י הלקוח ואם מסיבות אחרות.</w:t>
      </w:r>
    </w:p>
    <w:p w:rsidR="006C3C9F" w:rsidRPr="00E3064C" w:rsidRDefault="006C3C9F" w:rsidP="006C3C9F">
      <w:pPr>
        <w:tabs>
          <w:tab w:val="num" w:pos="793"/>
        </w:tabs>
        <w:spacing w:after="0" w:line="360" w:lineRule="auto"/>
        <w:jc w:val="both"/>
        <w:rPr>
          <w:rFonts w:asciiTheme="minorBidi" w:hAnsiTheme="minorBidi"/>
        </w:rPr>
      </w:pPr>
      <w:r w:rsidRPr="00E3064C">
        <w:rPr>
          <w:rFonts w:asciiTheme="minorBidi" w:hAnsiTheme="minorBidi"/>
          <w:b/>
          <w:bCs/>
          <w:u w:val="single"/>
          <w:rtl/>
        </w:rPr>
        <w:t>דוגמאות</w:t>
      </w:r>
      <w:r w:rsidRPr="00E3064C">
        <w:rPr>
          <w:rFonts w:asciiTheme="minorBidi" w:hAnsiTheme="minorBidi"/>
          <w:rtl/>
        </w:rPr>
        <w:t>:</w:t>
      </w:r>
    </w:p>
    <w:p w:rsidR="006C3C9F" w:rsidRPr="00E3064C" w:rsidRDefault="006C3C9F" w:rsidP="005B04EC">
      <w:pPr>
        <w:pStyle w:val="ListParagraph"/>
        <w:numPr>
          <w:ilvl w:val="0"/>
          <w:numId w:val="41"/>
        </w:numPr>
        <w:spacing w:after="0" w:line="360" w:lineRule="auto"/>
        <w:jc w:val="both"/>
        <w:rPr>
          <w:rFonts w:asciiTheme="minorBidi" w:hAnsiTheme="minorBidi"/>
          <w:rtl/>
        </w:rPr>
      </w:pPr>
      <w:r w:rsidRPr="00E3064C">
        <w:rPr>
          <w:rFonts w:asciiTheme="minorBidi" w:hAnsiTheme="minorBidi"/>
          <w:rtl/>
        </w:rPr>
        <w:t>העדר אפשרות של ביקורת בסניפים בארצות חוץ בהיקף הדרוש לדעת המבקר.</w:t>
      </w:r>
    </w:p>
    <w:p w:rsidR="006C3C9F" w:rsidRPr="00E3064C" w:rsidRDefault="006C3C9F" w:rsidP="005B04EC">
      <w:pPr>
        <w:pStyle w:val="ListParagraph"/>
        <w:numPr>
          <w:ilvl w:val="0"/>
          <w:numId w:val="41"/>
        </w:numPr>
        <w:spacing w:after="0" w:line="360" w:lineRule="auto"/>
        <w:jc w:val="both"/>
        <w:rPr>
          <w:rFonts w:asciiTheme="minorBidi" w:hAnsiTheme="minorBidi"/>
        </w:rPr>
      </w:pPr>
      <w:r w:rsidRPr="00E3064C">
        <w:rPr>
          <w:rFonts w:asciiTheme="minorBidi" w:hAnsiTheme="minorBidi"/>
          <w:rtl/>
        </w:rPr>
        <w:t>דרישת לקוח שלא לשלוח בקשות לאישורי יתרות ללקוחות מסוימים כשלדעת המבקר אישורים אלה נחוצים כחומר ראיות.</w:t>
      </w:r>
    </w:p>
    <w:p w:rsidR="006C3C9F" w:rsidRPr="00E3064C" w:rsidRDefault="006C3C9F" w:rsidP="005B04EC">
      <w:pPr>
        <w:pStyle w:val="ListParagraph"/>
        <w:numPr>
          <w:ilvl w:val="0"/>
          <w:numId w:val="41"/>
        </w:numPr>
        <w:spacing w:after="0" w:line="360" w:lineRule="auto"/>
        <w:jc w:val="both"/>
        <w:rPr>
          <w:rFonts w:asciiTheme="minorBidi" w:hAnsiTheme="minorBidi"/>
        </w:rPr>
      </w:pPr>
      <w:r w:rsidRPr="00E3064C">
        <w:rPr>
          <w:rFonts w:asciiTheme="minorBidi" w:hAnsiTheme="minorBidi"/>
          <w:rtl/>
        </w:rPr>
        <w:t>עורך הדין מסרב לשלוח את מכתב המשפטנים בטענה שלא שולם שכ"ט.</w:t>
      </w:r>
    </w:p>
    <w:p w:rsidR="006C3C9F" w:rsidRPr="00E3064C" w:rsidRDefault="006C3C9F" w:rsidP="005B04EC">
      <w:pPr>
        <w:pStyle w:val="ListParagraph"/>
        <w:numPr>
          <w:ilvl w:val="0"/>
          <w:numId w:val="41"/>
        </w:numPr>
        <w:spacing w:after="0" w:line="360" w:lineRule="auto"/>
        <w:jc w:val="both"/>
        <w:rPr>
          <w:rFonts w:asciiTheme="minorBidi" w:hAnsiTheme="minorBidi"/>
        </w:rPr>
      </w:pPr>
      <w:r w:rsidRPr="00E3064C">
        <w:rPr>
          <w:rFonts w:asciiTheme="minorBidi" w:hAnsiTheme="minorBidi"/>
          <w:rtl/>
        </w:rPr>
        <w:t>מפעל בטחוני מסרב להעביר פרוטוקול מסוים שדרש המבקר בטענה שהפרוטוקול אינו רלוונטי לעבודת הביקורת וחשיפתו עלולה לפגוע בביטחון המדינה.</w:t>
      </w:r>
    </w:p>
    <w:p w:rsidR="005B32E4" w:rsidRPr="00E3064C" w:rsidRDefault="005B32E4" w:rsidP="005B32E4">
      <w:pPr>
        <w:spacing w:after="0" w:line="360" w:lineRule="auto"/>
        <w:jc w:val="both"/>
        <w:rPr>
          <w:rFonts w:asciiTheme="minorBidi" w:hAnsiTheme="minorBidi"/>
          <w:rtl/>
        </w:rPr>
      </w:pPr>
    </w:p>
    <w:p w:rsidR="006C3C9F" w:rsidRPr="00E3064C" w:rsidRDefault="006C3C9F" w:rsidP="005B32E4">
      <w:pPr>
        <w:spacing w:after="0" w:line="360" w:lineRule="auto"/>
        <w:jc w:val="both"/>
        <w:rPr>
          <w:rFonts w:asciiTheme="minorBidi" w:hAnsiTheme="minorBidi"/>
          <w:rtl/>
        </w:rPr>
      </w:pPr>
      <w:r w:rsidRPr="00E3064C">
        <w:rPr>
          <w:rFonts w:asciiTheme="minorBidi" w:hAnsiTheme="minorBidi"/>
          <w:rtl/>
        </w:rPr>
        <w:t xml:space="preserve">קיימים מקרים בהם נהלי הביקורת שיושמו לא הניבו ראיות מספקות. </w:t>
      </w:r>
      <w:r w:rsidR="005B32E4" w:rsidRPr="00E3064C">
        <w:rPr>
          <w:rFonts w:asciiTheme="minorBidi" w:hAnsiTheme="minorBidi"/>
          <w:rtl/>
        </w:rPr>
        <w:t>למשל</w:t>
      </w:r>
    </w:p>
    <w:p w:rsidR="005B32E4" w:rsidRPr="00E3064C" w:rsidRDefault="006C3C9F" w:rsidP="005B04EC">
      <w:pPr>
        <w:pStyle w:val="ListParagraph"/>
        <w:numPr>
          <w:ilvl w:val="0"/>
          <w:numId w:val="40"/>
        </w:numPr>
        <w:spacing w:after="0" w:line="360" w:lineRule="auto"/>
        <w:rPr>
          <w:rFonts w:asciiTheme="minorBidi" w:hAnsiTheme="minorBidi"/>
        </w:rPr>
      </w:pPr>
      <w:r w:rsidRPr="00E3064C">
        <w:rPr>
          <w:rFonts w:asciiTheme="minorBidi" w:hAnsiTheme="minorBidi"/>
          <w:rtl/>
        </w:rPr>
        <w:t>החברה שלחה בקשה בדבר אישורי יתרות לספקים חיצוניים אולם זכתה להיענות מוגבלת.</w:t>
      </w:r>
    </w:p>
    <w:p w:rsidR="006C3C9F" w:rsidRPr="00E3064C" w:rsidRDefault="006C3C9F" w:rsidP="005B04EC">
      <w:pPr>
        <w:pStyle w:val="ListParagraph"/>
        <w:numPr>
          <w:ilvl w:val="0"/>
          <w:numId w:val="40"/>
        </w:numPr>
        <w:spacing w:after="0" w:line="360" w:lineRule="auto"/>
        <w:rPr>
          <w:rFonts w:asciiTheme="minorBidi" w:hAnsiTheme="minorBidi"/>
        </w:rPr>
      </w:pPr>
      <w:r w:rsidRPr="00E3064C">
        <w:rPr>
          <w:rFonts w:asciiTheme="minorBidi" w:hAnsiTheme="minorBidi"/>
          <w:rtl/>
        </w:rPr>
        <w:t>הראיות בדבר קיומם של נכסים או ביחס לזכויות הבעלות עליהם אינן מספקות.</w:t>
      </w:r>
    </w:p>
    <w:p w:rsidR="005B32E4" w:rsidRPr="00E3064C" w:rsidRDefault="005B32E4" w:rsidP="006C3C9F">
      <w:pPr>
        <w:spacing w:after="0" w:line="360" w:lineRule="auto"/>
        <w:jc w:val="both"/>
        <w:rPr>
          <w:rFonts w:asciiTheme="minorBidi" w:hAnsiTheme="minorBidi"/>
          <w:b/>
          <w:bCs/>
          <w:rtl/>
        </w:rPr>
      </w:pP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b/>
          <w:bCs/>
          <w:rtl/>
        </w:rPr>
        <w:t>לסיכום</w:t>
      </w:r>
      <w:r w:rsidRPr="00E3064C">
        <w:rPr>
          <w:rFonts w:asciiTheme="minorBidi" w:hAnsiTheme="minorBidi"/>
          <w:rtl/>
        </w:rPr>
        <w:t>, ניתן להבחין בשני מקרים בהם קיימת הסתייגות:</w:t>
      </w:r>
    </w:p>
    <w:p w:rsidR="006C3C9F" w:rsidRPr="00E3064C" w:rsidRDefault="006C3C9F" w:rsidP="005B04EC">
      <w:pPr>
        <w:numPr>
          <w:ilvl w:val="0"/>
          <w:numId w:val="33"/>
        </w:numPr>
        <w:spacing w:after="0" w:line="360" w:lineRule="auto"/>
        <w:ind w:left="368"/>
        <w:jc w:val="both"/>
        <w:rPr>
          <w:rFonts w:asciiTheme="minorBidi" w:hAnsiTheme="minorBidi"/>
          <w:rtl/>
        </w:rPr>
      </w:pPr>
      <w:r w:rsidRPr="00E3064C">
        <w:rPr>
          <w:rFonts w:asciiTheme="minorBidi" w:hAnsiTheme="minorBidi"/>
          <w:rtl/>
        </w:rPr>
        <w:t>הגבלה בהיקף הביקורת, כלומר נמנע מהרו"ח המבקר ליישם נוהל ספציפי. לדוג</w:t>
      </w:r>
      <w:r w:rsidR="005B32E4" w:rsidRPr="00E3064C">
        <w:rPr>
          <w:rFonts w:asciiTheme="minorBidi" w:hAnsiTheme="minorBidi"/>
          <w:rtl/>
        </w:rPr>
        <w:t>מא</w:t>
      </w:r>
      <w:r w:rsidRPr="00E3064C">
        <w:rPr>
          <w:rFonts w:asciiTheme="minorBidi" w:hAnsiTheme="minorBidi"/>
          <w:rtl/>
        </w:rPr>
        <w:t xml:space="preserve"> יושמו 100 נהלים אולם נוהל 101 לא יושם.</w:t>
      </w:r>
    </w:p>
    <w:p w:rsidR="006C3C9F" w:rsidRPr="00E3064C" w:rsidRDefault="006C3C9F" w:rsidP="005B04EC">
      <w:pPr>
        <w:numPr>
          <w:ilvl w:val="0"/>
          <w:numId w:val="33"/>
        </w:numPr>
        <w:spacing w:after="0" w:line="360" w:lineRule="auto"/>
        <w:ind w:left="368"/>
        <w:jc w:val="both"/>
        <w:rPr>
          <w:rFonts w:asciiTheme="minorBidi" w:hAnsiTheme="minorBidi"/>
          <w:rtl/>
        </w:rPr>
      </w:pPr>
      <w:r w:rsidRPr="00E3064C">
        <w:rPr>
          <w:rFonts w:asciiTheme="minorBidi" w:hAnsiTheme="minorBidi"/>
          <w:rtl/>
        </w:rPr>
        <w:t>הגבלה בביקורת, יושמו נהלים אולם הם לא הניבו תוצאות ראויות. לדוג</w:t>
      </w:r>
      <w:r w:rsidR="005B32E4" w:rsidRPr="00E3064C">
        <w:rPr>
          <w:rFonts w:asciiTheme="minorBidi" w:hAnsiTheme="minorBidi"/>
          <w:rtl/>
        </w:rPr>
        <w:t>מא</w:t>
      </w:r>
      <w:r w:rsidRPr="00E3064C">
        <w:rPr>
          <w:rFonts w:asciiTheme="minorBidi" w:hAnsiTheme="minorBidi"/>
          <w:rtl/>
        </w:rPr>
        <w:t xml:space="preserve"> יושמו הנהלים אולם לא התקבלו תשובות ולכן יש במקרה זה רק הגבלה בביקורת.</w:t>
      </w:r>
    </w:p>
    <w:p w:rsidR="006C3C9F" w:rsidRPr="00E3064C" w:rsidRDefault="006C3C9F" w:rsidP="005B32E4">
      <w:pPr>
        <w:spacing w:after="0" w:line="360" w:lineRule="auto"/>
        <w:jc w:val="both"/>
        <w:rPr>
          <w:rFonts w:asciiTheme="minorBidi" w:hAnsiTheme="minorBidi"/>
          <w:b/>
          <w:bCs/>
          <w:rtl/>
        </w:rPr>
      </w:pPr>
      <w:r w:rsidRPr="00E3064C">
        <w:rPr>
          <w:rFonts w:asciiTheme="minorBidi" w:hAnsiTheme="minorBidi"/>
          <w:b/>
          <w:bCs/>
          <w:u w:val="single"/>
          <w:rtl/>
        </w:rPr>
        <w:t>חוות דעת שלילית</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xml:space="preserve">חוות דעת שלילית תינתן כשההשפעה של הסיבות לאי הסכמת המבקר בנוגע </w:t>
      </w:r>
      <w:r w:rsidRPr="00E3064C">
        <w:rPr>
          <w:rFonts w:asciiTheme="minorBidi" w:hAnsiTheme="minorBidi"/>
          <w:b/>
          <w:bCs/>
          <w:rtl/>
        </w:rPr>
        <w:t>ליישום כללי חשבונאות</w:t>
      </w:r>
      <w:r w:rsidRPr="00E3064C">
        <w:rPr>
          <w:rFonts w:asciiTheme="minorBidi" w:hAnsiTheme="minorBidi"/>
          <w:rtl/>
        </w:rPr>
        <w:t xml:space="preserve"> היא מהותית עד כדי כך שהדוחות הכספיים בכללותם אינם נאותים. במקרה זה, הרו"ח שולל את ההצגה, הוא יודע מה צריך להיות ושולל את מה שהוצג. </w:t>
      </w:r>
    </w:p>
    <w:p w:rsidR="006C3C9F" w:rsidRPr="00E3064C" w:rsidRDefault="006C3C9F" w:rsidP="006C3C9F">
      <w:pPr>
        <w:spacing w:after="0" w:line="360" w:lineRule="auto"/>
        <w:jc w:val="both"/>
        <w:rPr>
          <w:rFonts w:asciiTheme="minorBidi" w:hAnsiTheme="minorBidi"/>
          <w:rtl/>
        </w:rPr>
      </w:pPr>
    </w:p>
    <w:p w:rsidR="006C3C9F" w:rsidRPr="00E3064C" w:rsidRDefault="006C3C9F" w:rsidP="005B32E4">
      <w:pPr>
        <w:spacing w:after="0" w:line="360" w:lineRule="auto"/>
        <w:jc w:val="both"/>
        <w:rPr>
          <w:rFonts w:asciiTheme="minorBidi" w:hAnsiTheme="minorBidi"/>
          <w:b/>
          <w:bCs/>
          <w:rtl/>
        </w:rPr>
      </w:pPr>
      <w:r w:rsidRPr="00E3064C">
        <w:rPr>
          <w:rFonts w:asciiTheme="minorBidi" w:hAnsiTheme="minorBidi"/>
          <w:b/>
          <w:bCs/>
          <w:u w:val="single"/>
          <w:rtl/>
        </w:rPr>
        <w:t>הימנעות מחוות הדעת</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xml:space="preserve">המבקר ימנע ממתן חוות דעת כשההשפעה האפשרית של ההגבלה בביקורת היא מהותית עד כדי כך שהמבקר אינו יכול לחוות דעה על הדוחות הכספיים, וכן במקרה של הגבלה שהוטלה ע"י הלקוח מסיבות שאינן מוצדקות. </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כלומר, קיימת הגבלה בהיקף הביקורת מסיבה שאינה מוצדקת.</w:t>
      </w: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br w:type="page"/>
      </w:r>
      <w:r w:rsidRPr="00E3064C">
        <w:rPr>
          <w:rFonts w:asciiTheme="minorBidi" w:hAnsiTheme="minorBidi"/>
          <w:noProof/>
          <w:rtl/>
        </w:rPr>
        <mc:AlternateContent>
          <mc:Choice Requires="wps">
            <w:drawing>
              <wp:anchor distT="0" distB="0" distL="114300" distR="114300" simplePos="0" relativeHeight="251660288" behindDoc="0" locked="0" layoutInCell="1" allowOverlap="1" wp14:anchorId="082B46FB" wp14:editId="7F4EB2D1">
                <wp:simplePos x="0" y="0"/>
                <wp:positionH relativeFrom="column">
                  <wp:posOffset>2630170</wp:posOffset>
                </wp:positionH>
                <wp:positionV relativeFrom="paragraph">
                  <wp:posOffset>209550</wp:posOffset>
                </wp:positionV>
                <wp:extent cx="274955" cy="113030"/>
                <wp:effectExtent l="39370" t="9525" r="9525" b="58420"/>
                <wp:wrapNone/>
                <wp:docPr id="74" name="Straight Arrow Connector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955" cy="113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4" o:spid="_x0000_s1026" type="#_x0000_t32" style="position:absolute;left:0;text-align:left;margin-left:207.1pt;margin-top:16.5pt;width:21.65pt;height:8.9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49024" behindDoc="0" locked="0" layoutInCell="1" allowOverlap="1" wp14:anchorId="092EFF81" wp14:editId="6B0CA9D7">
                <wp:simplePos x="0" y="0"/>
                <wp:positionH relativeFrom="column">
                  <wp:posOffset>3600450</wp:posOffset>
                </wp:positionH>
                <wp:positionV relativeFrom="paragraph">
                  <wp:posOffset>209550</wp:posOffset>
                </wp:positionV>
                <wp:extent cx="537845" cy="320675"/>
                <wp:effectExtent l="9525" t="9525" r="43180" b="50800"/>
                <wp:wrapNone/>
                <wp:docPr id="73" name="Straight Arrow Connector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 cy="320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3" o:spid="_x0000_s1026" type="#_x0000_t32" style="position:absolute;left:0;text-align:left;margin-left:283.5pt;margin-top:16.5pt;width:42.35pt;height:2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">
                <v:stroke endarrow="block"/>
              </v:shape>
            </w:pict>
          </mc:Fallback>
        </mc:AlternateContent>
      </w:r>
      <w:r w:rsidRPr="00E3064C">
        <w:rPr>
          <w:rFonts w:asciiTheme="minorBidi" w:hAnsiTheme="minorBidi"/>
          <w:rtl/>
        </w:rPr>
        <w:t>סיכום:</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noProof/>
          <w:rtl/>
        </w:rPr>
        <mc:AlternateContent>
          <mc:Choice Requires="wps">
            <w:drawing>
              <wp:anchor distT="0" distB="0" distL="114300" distR="114300" simplePos="0" relativeHeight="251643904" behindDoc="0" locked="0" layoutInCell="1" allowOverlap="1" wp14:anchorId="5FDC7CDD" wp14:editId="28AF0985">
                <wp:simplePos x="0" y="0"/>
                <wp:positionH relativeFrom="column">
                  <wp:posOffset>3963035</wp:posOffset>
                </wp:positionH>
                <wp:positionV relativeFrom="paragraph">
                  <wp:posOffset>332740</wp:posOffset>
                </wp:positionV>
                <wp:extent cx="1771015" cy="254000"/>
                <wp:effectExtent l="10160" t="8890" r="9525" b="1333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015" cy="254000"/>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rPr>
                                <w:rFonts w:cs="David"/>
                              </w:rPr>
                            </w:pPr>
                            <w:r>
                              <w:rPr>
                                <w:rFonts w:cs="David" w:hint="cs"/>
                                <w:rtl/>
                              </w:rPr>
                              <w:t>אין בעיה חשבונאית/ביקורת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0" type="#_x0000_t202" style="position:absolute;left:0;text-align:left;margin-left:312.05pt;margin-top:26.2pt;width:139.45pt;height:20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">
                <v:textbox>
                  <w:txbxContent>
                    <w:p w:rsidR="00680FD1" w:rsidRDefault="00680FD1" w:rsidP="006C3C9F">
                      <w:pPr>
                        <w:spacing w:line="360" w:lineRule="auto"/>
                        <w:rPr>
                          <w:rFonts w:cs="David"/>
                        </w:rPr>
                      </w:pPr>
                      <w:r>
                        <w:rPr>
                          <w:rFonts w:cs="David" w:hint="cs"/>
                          <w:rtl/>
                        </w:rPr>
                        <w:t>אין בעיה חשבונאית/ביקורת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44928" behindDoc="0" locked="0" layoutInCell="1" allowOverlap="1" wp14:anchorId="5E0D07FC" wp14:editId="34F83221">
                <wp:simplePos x="0" y="0"/>
                <wp:positionH relativeFrom="column">
                  <wp:posOffset>4417695</wp:posOffset>
                </wp:positionH>
                <wp:positionV relativeFrom="paragraph">
                  <wp:posOffset>906780</wp:posOffset>
                </wp:positionV>
                <wp:extent cx="848360" cy="295275"/>
                <wp:effectExtent l="7620" t="11430" r="10795" b="762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360" cy="295275"/>
                        </a:xfrm>
                        <a:prstGeom prst="rect">
                          <a:avLst/>
                        </a:prstGeom>
                        <a:solidFill>
                          <a:srgbClr val="FFFFFF"/>
                        </a:solidFill>
                        <a:ln w="9525">
                          <a:solidFill>
                            <a:srgbClr val="000000"/>
                          </a:solidFill>
                          <a:miter lim="800000"/>
                          <a:headEnd/>
                          <a:tailEnd/>
                        </a:ln>
                      </wps:spPr>
                      <wps:txbx>
                        <w:txbxContent>
                          <w:p w:rsidR="00680FD1" w:rsidRDefault="00680FD1" w:rsidP="006C3C9F">
                            <w:pPr>
                              <w:rPr>
                                <w:rFonts w:cs="David"/>
                              </w:rPr>
                            </w:pPr>
                            <w:r>
                              <w:rPr>
                                <w:rFonts w:cs="David" w:hint="cs"/>
                                <w:rtl/>
                              </w:rPr>
                              <w:t>נוסח אחיד*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1" type="#_x0000_t202" style="position:absolute;left:0;text-align:left;margin-left:347.85pt;margin-top:71.4pt;width:66.8pt;height:23.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">
                <v:textbox>
                  <w:txbxContent>
                    <w:p w:rsidR="00680FD1" w:rsidRDefault="00680FD1" w:rsidP="006C3C9F">
                      <w:pPr>
                        <w:rPr>
                          <w:rFonts w:cs="David"/>
                        </w:rPr>
                      </w:pPr>
                      <w:r>
                        <w:rPr>
                          <w:rFonts w:cs="David" w:hint="cs"/>
                          <w:rtl/>
                        </w:rPr>
                        <w:t>נוסח אחיד*</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45952" behindDoc="0" locked="0" layoutInCell="1" allowOverlap="1" wp14:anchorId="30A7DED3" wp14:editId="331C1F64">
                <wp:simplePos x="0" y="0"/>
                <wp:positionH relativeFrom="column">
                  <wp:posOffset>4227195</wp:posOffset>
                </wp:positionH>
                <wp:positionV relativeFrom="paragraph">
                  <wp:posOffset>2012315</wp:posOffset>
                </wp:positionV>
                <wp:extent cx="322580" cy="219075"/>
                <wp:effectExtent l="7620" t="12065" r="12700" b="698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 cy="219075"/>
                        </a:xfrm>
                        <a:prstGeom prst="rect">
                          <a:avLst/>
                        </a:prstGeom>
                        <a:solidFill>
                          <a:srgbClr val="FFFFFF"/>
                        </a:solidFill>
                        <a:ln w="9525">
                          <a:solidFill>
                            <a:srgbClr val="000000"/>
                          </a:solidFill>
                          <a:miter lim="800000"/>
                          <a:headEnd/>
                          <a:tailEnd/>
                        </a:ln>
                      </wps:spPr>
                      <wps:txbx>
                        <w:txbxContent>
                          <w:p w:rsidR="00680FD1" w:rsidRDefault="00680FD1" w:rsidP="006C3C9F">
                            <w:pPr>
                              <w:jc w:val="center"/>
                              <w:rPr>
                                <w:rFonts w:cs="David"/>
                                <w:sz w:val="20"/>
                                <w:szCs w:val="20"/>
                              </w:rPr>
                            </w:pPr>
                            <w:r>
                              <w:rPr>
                                <w:rFonts w:cs="David" w:hint="cs"/>
                                <w:sz w:val="20"/>
                                <w:szCs w:val="20"/>
                                <w:rtl/>
                              </w:rPr>
                              <w:t>לא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42" type="#_x0000_t202" style="position:absolute;left:0;text-align:left;margin-left:332.85pt;margin-top:158.45pt;width:25.4pt;height:17.2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">
                <v:textbox>
                  <w:txbxContent>
                    <w:p w:rsidR="00680FD1" w:rsidRDefault="00680FD1" w:rsidP="006C3C9F">
                      <w:pPr>
                        <w:jc w:val="center"/>
                        <w:rPr>
                          <w:rFonts w:cs="David"/>
                          <w:sz w:val="20"/>
                          <w:szCs w:val="20"/>
                        </w:rPr>
                      </w:pPr>
                      <w:r>
                        <w:rPr>
                          <w:rFonts w:cs="David" w:hint="cs"/>
                          <w:sz w:val="20"/>
                          <w:szCs w:val="20"/>
                          <w:rtl/>
                        </w:rPr>
                        <w:t>לא</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46976" behindDoc="0" locked="0" layoutInCell="1" allowOverlap="1" wp14:anchorId="58ED17E4" wp14:editId="1ABA7A7E">
                <wp:simplePos x="0" y="0"/>
                <wp:positionH relativeFrom="column">
                  <wp:posOffset>4171950</wp:posOffset>
                </wp:positionH>
                <wp:positionV relativeFrom="paragraph">
                  <wp:posOffset>2459990</wp:posOffset>
                </wp:positionV>
                <wp:extent cx="659130" cy="266700"/>
                <wp:effectExtent l="9525" t="12065" r="7620" b="698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 cy="266700"/>
                        </a:xfrm>
                        <a:prstGeom prst="rect">
                          <a:avLst/>
                        </a:prstGeom>
                        <a:solidFill>
                          <a:srgbClr val="FFFFFF"/>
                        </a:solidFill>
                        <a:ln w="9525">
                          <a:solidFill>
                            <a:srgbClr val="000000"/>
                          </a:solidFill>
                          <a:miter lim="800000"/>
                          <a:headEnd/>
                          <a:tailEnd/>
                        </a:ln>
                      </wps:spPr>
                      <wps:txbx>
                        <w:txbxContent>
                          <w:p w:rsidR="00680FD1" w:rsidRDefault="00680FD1" w:rsidP="006C3C9F">
                            <w:pPr>
                              <w:spacing w:after="0" w:line="360" w:lineRule="auto"/>
                              <w:jc w:val="center"/>
                              <w:rPr>
                                <w:rFonts w:cs="David"/>
                                <w:sz w:val="20"/>
                                <w:szCs w:val="20"/>
                              </w:rPr>
                            </w:pPr>
                            <w:r>
                              <w:rPr>
                                <w:rFonts w:cs="David" w:hint="cs"/>
                                <w:sz w:val="20"/>
                                <w:szCs w:val="20"/>
                                <w:rtl/>
                              </w:rPr>
                              <w:t>הסתייגות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043" type="#_x0000_t202" style="position:absolute;left:0;text-align:left;margin-left:328.5pt;margin-top:193.7pt;width:51.9pt;height:2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">
                <v:textbox>
                  <w:txbxContent>
                    <w:p w:rsidR="00680FD1" w:rsidRDefault="00680FD1" w:rsidP="006C3C9F">
                      <w:pPr>
                        <w:spacing w:after="0" w:line="360" w:lineRule="auto"/>
                        <w:jc w:val="center"/>
                        <w:rPr>
                          <w:rFonts w:cs="David"/>
                          <w:sz w:val="20"/>
                          <w:szCs w:val="20"/>
                        </w:rPr>
                      </w:pPr>
                      <w:r>
                        <w:rPr>
                          <w:rFonts w:cs="David" w:hint="cs"/>
                          <w:sz w:val="20"/>
                          <w:szCs w:val="20"/>
                          <w:rtl/>
                        </w:rPr>
                        <w:t>הסתייגות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48000" behindDoc="0" locked="0" layoutInCell="1" allowOverlap="1" wp14:anchorId="7EFA067E" wp14:editId="58D7FDFE">
                <wp:simplePos x="0" y="0"/>
                <wp:positionH relativeFrom="column">
                  <wp:posOffset>2276475</wp:posOffset>
                </wp:positionH>
                <wp:positionV relativeFrom="paragraph">
                  <wp:posOffset>988695</wp:posOffset>
                </wp:positionV>
                <wp:extent cx="1579880" cy="765175"/>
                <wp:effectExtent l="9525" t="7620" r="10795" b="825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765175"/>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sz w:val="18"/>
                                <w:szCs w:val="18"/>
                              </w:rPr>
                            </w:pPr>
                            <w:r>
                              <w:rPr>
                                <w:rFonts w:cs="David" w:hint="cs"/>
                                <w:sz w:val="18"/>
                                <w:szCs w:val="18"/>
                                <w:rtl/>
                              </w:rPr>
                              <w:t>האם משפיע על הדוחות</w:t>
                            </w:r>
                          </w:p>
                          <w:p w:rsidR="00680FD1" w:rsidRDefault="00680FD1" w:rsidP="006C3C9F">
                            <w:pPr>
                              <w:spacing w:line="360" w:lineRule="auto"/>
                              <w:jc w:val="center"/>
                              <w:rPr>
                                <w:rFonts w:cs="David"/>
                                <w:sz w:val="18"/>
                                <w:szCs w:val="18"/>
                                <w:rtl/>
                              </w:rPr>
                            </w:pPr>
                            <w:r>
                              <w:rPr>
                                <w:rFonts w:cs="David" w:hint="cs"/>
                                <w:sz w:val="18"/>
                                <w:szCs w:val="18"/>
                                <w:rtl/>
                              </w:rPr>
                              <w:t>הכספיים בכללותם</w:t>
                            </w:r>
                          </w:p>
                          <w:p w:rsidR="00680FD1" w:rsidRDefault="00680FD1" w:rsidP="006C3C9F">
                            <w:pPr>
                              <w:spacing w:line="360" w:lineRule="auto"/>
                              <w:jc w:val="center"/>
                              <w:rPr>
                                <w:rFonts w:cs="David"/>
                                <w:sz w:val="20"/>
                                <w:szCs w:val="20"/>
                                <w:rtl/>
                              </w:rPr>
                            </w:pPr>
                            <w:r>
                              <w:rPr>
                                <w:rFonts w:cs="David" w:hint="cs"/>
                                <w:sz w:val="18"/>
                                <w:szCs w:val="18"/>
                                <w:rtl/>
                              </w:rPr>
                              <w:t>(מהותי עד כדי השפעה על הדוחות</w:t>
                            </w:r>
                            <w:r>
                              <w:rPr>
                                <w:rFonts w:cs="David" w:hint="cs"/>
                                <w:sz w:val="20"/>
                                <w:szCs w:val="20"/>
                                <w:rtl/>
                              </w:rPr>
                              <w:t xml:space="preserve"> </w:t>
                            </w:r>
                            <w:r>
                              <w:rPr>
                                <w:rFonts w:cs="David" w:hint="cs"/>
                                <w:sz w:val="18"/>
                                <w:szCs w:val="18"/>
                                <w:rtl/>
                              </w:rPr>
                              <w:t>הכספיים במהותם)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4" type="#_x0000_t202" style="position:absolute;left:0;text-align:left;margin-left:179.25pt;margin-top:77.85pt;width:124.4pt;height:60.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">
                <v:textbox>
                  <w:txbxContent>
                    <w:p w:rsidR="00680FD1" w:rsidRDefault="00680FD1" w:rsidP="006C3C9F">
                      <w:pPr>
                        <w:spacing w:line="360" w:lineRule="auto"/>
                        <w:jc w:val="center"/>
                        <w:rPr>
                          <w:rFonts w:cs="David"/>
                          <w:sz w:val="18"/>
                          <w:szCs w:val="18"/>
                        </w:rPr>
                      </w:pPr>
                      <w:r>
                        <w:rPr>
                          <w:rFonts w:cs="David" w:hint="cs"/>
                          <w:sz w:val="18"/>
                          <w:szCs w:val="18"/>
                          <w:rtl/>
                        </w:rPr>
                        <w:t>האם משפיע על הדוחות</w:t>
                      </w:r>
                    </w:p>
                    <w:p w:rsidR="00680FD1" w:rsidRDefault="00680FD1" w:rsidP="006C3C9F">
                      <w:pPr>
                        <w:spacing w:line="360" w:lineRule="auto"/>
                        <w:jc w:val="center"/>
                        <w:rPr>
                          <w:rFonts w:cs="David"/>
                          <w:sz w:val="18"/>
                          <w:szCs w:val="18"/>
                          <w:rtl/>
                        </w:rPr>
                      </w:pPr>
                      <w:r>
                        <w:rPr>
                          <w:rFonts w:cs="David" w:hint="cs"/>
                          <w:sz w:val="18"/>
                          <w:szCs w:val="18"/>
                          <w:rtl/>
                        </w:rPr>
                        <w:t>הכספיים בכללותם</w:t>
                      </w:r>
                    </w:p>
                    <w:p w:rsidR="00680FD1" w:rsidRDefault="00680FD1" w:rsidP="006C3C9F">
                      <w:pPr>
                        <w:spacing w:line="360" w:lineRule="auto"/>
                        <w:jc w:val="center"/>
                        <w:rPr>
                          <w:rFonts w:cs="David"/>
                          <w:sz w:val="20"/>
                          <w:szCs w:val="20"/>
                          <w:rtl/>
                        </w:rPr>
                      </w:pPr>
                      <w:r>
                        <w:rPr>
                          <w:rFonts w:cs="David" w:hint="cs"/>
                          <w:sz w:val="18"/>
                          <w:szCs w:val="18"/>
                          <w:rtl/>
                        </w:rPr>
                        <w:t>(מהותי עד כדי השפעה על הדוחות</w:t>
                      </w:r>
                      <w:r>
                        <w:rPr>
                          <w:rFonts w:cs="David" w:hint="cs"/>
                          <w:sz w:val="20"/>
                          <w:szCs w:val="20"/>
                          <w:rtl/>
                        </w:rPr>
                        <w:t xml:space="preserve"> </w:t>
                      </w:r>
                      <w:r>
                        <w:rPr>
                          <w:rFonts w:cs="David" w:hint="cs"/>
                          <w:sz w:val="18"/>
                          <w:szCs w:val="18"/>
                          <w:rtl/>
                        </w:rPr>
                        <w:t>הכספיים במהותם)</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50048" behindDoc="0" locked="0" layoutInCell="1" allowOverlap="1" wp14:anchorId="7137DA9A" wp14:editId="06CA4447">
                <wp:simplePos x="0" y="0"/>
                <wp:positionH relativeFrom="column">
                  <wp:posOffset>2558415</wp:posOffset>
                </wp:positionH>
                <wp:positionV relativeFrom="paragraph">
                  <wp:posOffset>368300</wp:posOffset>
                </wp:positionV>
                <wp:extent cx="264160" cy="371475"/>
                <wp:effectExtent l="5715" t="6350" r="53975" b="41275"/>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16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7" o:spid="_x0000_s1026" type="#_x0000_t32" style="position:absolute;left:0;text-align:left;margin-left:201.45pt;margin-top:29pt;width:20.8pt;height:29.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51072" behindDoc="0" locked="0" layoutInCell="1" allowOverlap="1" wp14:anchorId="18AA14DD" wp14:editId="4FEF172F">
                <wp:simplePos x="0" y="0"/>
                <wp:positionH relativeFrom="column">
                  <wp:posOffset>4810125</wp:posOffset>
                </wp:positionH>
                <wp:positionV relativeFrom="paragraph">
                  <wp:posOffset>605790</wp:posOffset>
                </wp:positionV>
                <wp:extent cx="0" cy="276225"/>
                <wp:effectExtent l="57150" t="5715" r="57150" b="2286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6" o:spid="_x0000_s1026" type="#_x0000_t32" style="position:absolute;left:0;text-align:left;margin-left:378.75pt;margin-top:47.7pt;width:0;height:21.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52096" behindDoc="0" locked="0" layoutInCell="1" allowOverlap="1" wp14:anchorId="2259490E" wp14:editId="565475E7">
                <wp:simplePos x="0" y="0"/>
                <wp:positionH relativeFrom="column">
                  <wp:posOffset>3896995</wp:posOffset>
                </wp:positionH>
                <wp:positionV relativeFrom="paragraph">
                  <wp:posOffset>1735455</wp:posOffset>
                </wp:positionV>
                <wp:extent cx="428625" cy="240030"/>
                <wp:effectExtent l="10795" t="11430" r="36830" b="53340"/>
                <wp:wrapNone/>
                <wp:docPr id="65" name="Straight Arrow Connector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2400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5" o:spid="_x0000_s1026" type="#_x0000_t32" style="position:absolute;left:0;text-align:left;margin-left:306.85pt;margin-top:136.65pt;width:33.75pt;height:18.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53120" behindDoc="0" locked="0" layoutInCell="1" allowOverlap="1" wp14:anchorId="013BF444" wp14:editId="741683E8">
                <wp:simplePos x="0" y="0"/>
                <wp:positionH relativeFrom="column">
                  <wp:posOffset>3138170</wp:posOffset>
                </wp:positionH>
                <wp:positionV relativeFrom="paragraph">
                  <wp:posOffset>1735455</wp:posOffset>
                </wp:positionV>
                <wp:extent cx="46990" cy="228600"/>
                <wp:effectExtent l="61595" t="11430" r="5715" b="26670"/>
                <wp:wrapNone/>
                <wp:docPr id="64" name="Straight Arr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4" o:spid="_x0000_s1026" type="#_x0000_t32" style="position:absolute;left:0;text-align:left;margin-left:247.1pt;margin-top:136.65pt;width:3.7pt;height:18pt;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54144" behindDoc="0" locked="0" layoutInCell="1" allowOverlap="1" wp14:anchorId="1ECF45C2" wp14:editId="10B3E6D7">
                <wp:simplePos x="0" y="0"/>
                <wp:positionH relativeFrom="column">
                  <wp:posOffset>1541780</wp:posOffset>
                </wp:positionH>
                <wp:positionV relativeFrom="paragraph">
                  <wp:posOffset>992505</wp:posOffset>
                </wp:positionV>
                <wp:extent cx="163195" cy="295275"/>
                <wp:effectExtent l="8255" t="11430" r="57150" b="36195"/>
                <wp:wrapNone/>
                <wp:docPr id="63" name="Straight Arrow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195" cy="295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 o:spid="_x0000_s1026" type="#_x0000_t32" style="position:absolute;left:0;text-align:left;margin-left:121.4pt;margin-top:78.15pt;width:12.85pt;height:23.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55168" behindDoc="0" locked="0" layoutInCell="1" allowOverlap="1" wp14:anchorId="60AB84E5" wp14:editId="2F162746">
                <wp:simplePos x="0" y="0"/>
                <wp:positionH relativeFrom="column">
                  <wp:posOffset>647700</wp:posOffset>
                </wp:positionH>
                <wp:positionV relativeFrom="paragraph">
                  <wp:posOffset>992505</wp:posOffset>
                </wp:positionV>
                <wp:extent cx="316230" cy="235585"/>
                <wp:effectExtent l="47625" t="11430" r="7620" b="5778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6230" cy="235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 o:spid="_x0000_s1026" type="#_x0000_t32" style="position:absolute;left:0;text-align:left;margin-left:51pt;margin-top:78.15pt;width:24.9pt;height:18.5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56192" behindDoc="0" locked="0" layoutInCell="1" allowOverlap="1" wp14:anchorId="7FED7959" wp14:editId="54555221">
                <wp:simplePos x="0" y="0"/>
                <wp:positionH relativeFrom="column">
                  <wp:posOffset>3128645</wp:posOffset>
                </wp:positionH>
                <wp:positionV relativeFrom="paragraph">
                  <wp:posOffset>2231390</wp:posOffset>
                </wp:positionV>
                <wp:extent cx="0" cy="247650"/>
                <wp:effectExtent l="61595" t="12065" r="52705" b="16510"/>
                <wp:wrapNone/>
                <wp:docPr id="61" name="Straight Arrow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1" o:spid="_x0000_s1026" type="#_x0000_t32" style="position:absolute;left:0;text-align:left;margin-left:246.35pt;margin-top:175.7pt;width:0;height: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57216" behindDoc="0" locked="0" layoutInCell="1" allowOverlap="1" wp14:anchorId="683C8D22" wp14:editId="75FF46B0">
                <wp:simplePos x="0" y="0"/>
                <wp:positionH relativeFrom="column">
                  <wp:posOffset>4393565</wp:posOffset>
                </wp:positionH>
                <wp:positionV relativeFrom="paragraph">
                  <wp:posOffset>2231390</wp:posOffset>
                </wp:positionV>
                <wp:extent cx="0" cy="228600"/>
                <wp:effectExtent l="59690" t="12065" r="54610" b="1651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left:0;text-align:left;margin-left:345.95pt;margin-top:175.7pt;width:0;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58240" behindDoc="0" locked="0" layoutInCell="1" allowOverlap="1" wp14:anchorId="5D47B902" wp14:editId="2391714C">
                <wp:simplePos x="0" y="0"/>
                <wp:positionH relativeFrom="column">
                  <wp:posOffset>2952750</wp:posOffset>
                </wp:positionH>
                <wp:positionV relativeFrom="paragraph">
                  <wp:posOffset>-209550</wp:posOffset>
                </wp:positionV>
                <wp:extent cx="565150" cy="249555"/>
                <wp:effectExtent l="9525" t="9525" r="6350" b="762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0" cy="249555"/>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rPr>
                            </w:pPr>
                            <w:r>
                              <w:rPr>
                                <w:rFonts w:cs="David" w:hint="cs"/>
                                <w:rtl/>
                              </w:rPr>
                              <w:t>אירוע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5" type="#_x0000_t202" style="position:absolute;left:0;text-align:left;margin-left:232.5pt;margin-top:-16.5pt;width:44.5pt;height:19.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">
                <v:textbox>
                  <w:txbxContent>
                    <w:p w:rsidR="00680FD1" w:rsidRDefault="00680FD1" w:rsidP="006C3C9F">
                      <w:pPr>
                        <w:spacing w:line="360" w:lineRule="auto"/>
                        <w:jc w:val="center"/>
                        <w:rPr>
                          <w:rFonts w:cs="David"/>
                        </w:rPr>
                      </w:pPr>
                      <w:r>
                        <w:rPr>
                          <w:rFonts w:cs="David" w:hint="cs"/>
                          <w:rtl/>
                        </w:rPr>
                        <w:t>אירוע</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59264" behindDoc="0" locked="0" layoutInCell="1" allowOverlap="1" wp14:anchorId="1DB435D8" wp14:editId="25827304">
                <wp:simplePos x="0" y="0"/>
                <wp:positionH relativeFrom="column">
                  <wp:posOffset>1768475</wp:posOffset>
                </wp:positionH>
                <wp:positionV relativeFrom="paragraph">
                  <wp:posOffset>93980</wp:posOffset>
                </wp:positionV>
                <wp:extent cx="861695" cy="254000"/>
                <wp:effectExtent l="6350" t="8255" r="8255" b="1397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254000"/>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rPr>
                            </w:pPr>
                            <w:r>
                              <w:rPr>
                                <w:rFonts w:cs="David" w:hint="cs"/>
                                <w:rtl/>
                              </w:rPr>
                              <w:t>קיימת בעיה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46" type="#_x0000_t202" style="position:absolute;left:0;text-align:left;margin-left:139.25pt;margin-top:7.4pt;width:67.8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">
                <v:textbox>
                  <w:txbxContent>
                    <w:p w:rsidR="00680FD1" w:rsidRDefault="00680FD1" w:rsidP="006C3C9F">
                      <w:pPr>
                        <w:spacing w:line="360" w:lineRule="auto"/>
                        <w:jc w:val="center"/>
                        <w:rPr>
                          <w:rFonts w:cs="David"/>
                        </w:rPr>
                      </w:pPr>
                      <w:r>
                        <w:rPr>
                          <w:rFonts w:cs="David" w:hint="cs"/>
                          <w:rtl/>
                        </w:rPr>
                        <w:t>קיימת בעיה</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61312" behindDoc="0" locked="0" layoutInCell="1" allowOverlap="1" wp14:anchorId="1883283D" wp14:editId="7AAB6015">
                <wp:simplePos x="0" y="0"/>
                <wp:positionH relativeFrom="column">
                  <wp:posOffset>2647315</wp:posOffset>
                </wp:positionH>
                <wp:positionV relativeFrom="paragraph">
                  <wp:posOffset>753745</wp:posOffset>
                </wp:positionV>
                <wp:extent cx="777875" cy="254000"/>
                <wp:effectExtent l="8890" t="10795" r="13335" b="1143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54000"/>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rPr>
                                <w:rFonts w:cs="David"/>
                              </w:rPr>
                            </w:pPr>
                            <w:r>
                              <w:rPr>
                                <w:rFonts w:cs="David" w:hint="cs"/>
                                <w:rtl/>
                              </w:rPr>
                              <w:t>חשבונאית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47" type="#_x0000_t202" style="position:absolute;left:0;text-align:left;margin-left:208.45pt;margin-top:59.35pt;width:61.2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">
                <v:textbox>
                  <w:txbxContent>
                    <w:p w:rsidR="00680FD1" w:rsidRDefault="00680FD1" w:rsidP="006C3C9F">
                      <w:pPr>
                        <w:spacing w:line="360" w:lineRule="auto"/>
                        <w:rPr>
                          <w:rFonts w:cs="David"/>
                        </w:rPr>
                      </w:pPr>
                      <w:r>
                        <w:rPr>
                          <w:rFonts w:cs="David" w:hint="cs"/>
                          <w:rtl/>
                        </w:rPr>
                        <w:t>חשבונאית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62336" behindDoc="0" locked="0" layoutInCell="1" allowOverlap="1" wp14:anchorId="1B92011D" wp14:editId="4B417633">
                <wp:simplePos x="0" y="0"/>
                <wp:positionH relativeFrom="column">
                  <wp:posOffset>1351280</wp:posOffset>
                </wp:positionH>
                <wp:positionV relativeFrom="paragraph">
                  <wp:posOffset>368300</wp:posOffset>
                </wp:positionV>
                <wp:extent cx="422910" cy="291465"/>
                <wp:effectExtent l="46355" t="6350" r="6985" b="5461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2910" cy="291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left:0;text-align:left;margin-left:106.4pt;margin-top:29pt;width:33.3pt;height:22.9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63360" behindDoc="0" locked="0" layoutInCell="1" allowOverlap="1" wp14:anchorId="29605301" wp14:editId="6F5D03FC">
                <wp:simplePos x="0" y="0"/>
                <wp:positionH relativeFrom="column">
                  <wp:posOffset>920115</wp:posOffset>
                </wp:positionH>
                <wp:positionV relativeFrom="paragraph">
                  <wp:posOffset>724535</wp:posOffset>
                </wp:positionV>
                <wp:extent cx="680085" cy="254000"/>
                <wp:effectExtent l="5715" t="10160" r="9525" b="1206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254000"/>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rPr>
                            </w:pPr>
                            <w:r>
                              <w:rPr>
                                <w:rFonts w:cs="David" w:hint="cs"/>
                                <w:rtl/>
                              </w:rPr>
                              <w:t>ביקורת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48" type="#_x0000_t202" style="position:absolute;left:0;text-align:left;margin-left:72.45pt;margin-top:57.05pt;width:53.5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">
                <v:textbox>
                  <w:txbxContent>
                    <w:p w:rsidR="00680FD1" w:rsidRDefault="00680FD1" w:rsidP="006C3C9F">
                      <w:pPr>
                        <w:spacing w:line="360" w:lineRule="auto"/>
                        <w:jc w:val="center"/>
                        <w:rPr>
                          <w:rFonts w:cs="David"/>
                        </w:rPr>
                      </w:pPr>
                      <w:r>
                        <w:rPr>
                          <w:rFonts w:cs="David" w:hint="cs"/>
                          <w:rtl/>
                        </w:rPr>
                        <w:t>ביקורת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64384" behindDoc="0" locked="0" layoutInCell="1" allowOverlap="1" wp14:anchorId="5E6EC458" wp14:editId="5A6F5017">
                <wp:simplePos x="0" y="0"/>
                <wp:positionH relativeFrom="column">
                  <wp:posOffset>3017520</wp:posOffset>
                </wp:positionH>
                <wp:positionV relativeFrom="paragraph">
                  <wp:posOffset>1975485</wp:posOffset>
                </wp:positionV>
                <wp:extent cx="315595" cy="255905"/>
                <wp:effectExtent l="7620" t="13335" r="10160" b="69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 cy="255905"/>
                        </a:xfrm>
                        <a:prstGeom prst="rect">
                          <a:avLst/>
                        </a:prstGeom>
                        <a:solidFill>
                          <a:srgbClr val="FFFFFF"/>
                        </a:solidFill>
                        <a:ln w="9525">
                          <a:solidFill>
                            <a:srgbClr val="000000"/>
                          </a:solidFill>
                          <a:miter lim="800000"/>
                          <a:headEnd/>
                          <a:tailEnd/>
                        </a:ln>
                      </wps:spPr>
                      <wps:txbx>
                        <w:txbxContent>
                          <w:p w:rsidR="00680FD1" w:rsidRDefault="00680FD1" w:rsidP="006C3C9F">
                            <w:pPr>
                              <w:jc w:val="center"/>
                              <w:rPr>
                                <w:rFonts w:cs="David"/>
                                <w:sz w:val="20"/>
                                <w:szCs w:val="20"/>
                              </w:rPr>
                            </w:pPr>
                            <w:r>
                              <w:rPr>
                                <w:rFonts w:cs="David" w:hint="cs"/>
                                <w:sz w:val="20"/>
                                <w:szCs w:val="20"/>
                                <w:rtl/>
                              </w:rPr>
                              <w:t>כן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49" type="#_x0000_t202" style="position:absolute;left:0;text-align:left;margin-left:237.6pt;margin-top:155.55pt;width:24.85pt;height: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">
                <v:textbox>
                  <w:txbxContent>
                    <w:p w:rsidR="00680FD1" w:rsidRDefault="00680FD1" w:rsidP="006C3C9F">
                      <w:pPr>
                        <w:jc w:val="center"/>
                        <w:rPr>
                          <w:rFonts w:cs="David"/>
                          <w:sz w:val="20"/>
                          <w:szCs w:val="20"/>
                        </w:rPr>
                      </w:pPr>
                      <w:r>
                        <w:rPr>
                          <w:rFonts w:cs="David" w:hint="cs"/>
                          <w:sz w:val="20"/>
                          <w:szCs w:val="20"/>
                          <w:rtl/>
                        </w:rPr>
                        <w:t>כן</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65408" behindDoc="0" locked="0" layoutInCell="1" allowOverlap="1" wp14:anchorId="7B606050" wp14:editId="3B5BD4B9">
                <wp:simplePos x="0" y="0"/>
                <wp:positionH relativeFrom="column">
                  <wp:posOffset>3017520</wp:posOffset>
                </wp:positionH>
                <wp:positionV relativeFrom="paragraph">
                  <wp:posOffset>2482850</wp:posOffset>
                </wp:positionV>
                <wp:extent cx="584200" cy="266700"/>
                <wp:effectExtent l="7620" t="6350" r="8255" b="1270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 cy="266700"/>
                        </a:xfrm>
                        <a:prstGeom prst="rect">
                          <a:avLst/>
                        </a:prstGeom>
                        <a:solidFill>
                          <a:srgbClr val="FFFFFF"/>
                        </a:solidFill>
                        <a:ln w="9525">
                          <a:solidFill>
                            <a:srgbClr val="000000"/>
                          </a:solidFill>
                          <a:miter lim="800000"/>
                          <a:headEnd/>
                          <a:tailEnd/>
                        </a:ln>
                      </wps:spPr>
                      <wps:txbx>
                        <w:txbxContent>
                          <w:p w:rsidR="00680FD1" w:rsidRDefault="00680FD1" w:rsidP="006C3C9F">
                            <w:pPr>
                              <w:spacing w:after="0" w:line="360" w:lineRule="auto"/>
                              <w:jc w:val="center"/>
                              <w:rPr>
                                <w:rFonts w:cs="David"/>
                                <w:sz w:val="20"/>
                                <w:szCs w:val="20"/>
                              </w:rPr>
                            </w:pPr>
                            <w:r>
                              <w:rPr>
                                <w:rFonts w:cs="David" w:hint="cs"/>
                                <w:sz w:val="20"/>
                                <w:szCs w:val="20"/>
                                <w:rtl/>
                              </w:rPr>
                              <w:t>שלילית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50" type="#_x0000_t202" style="position:absolute;left:0;text-align:left;margin-left:237.6pt;margin-top:195.5pt;width:46pt;height:2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">
                <v:textbox>
                  <w:txbxContent>
                    <w:p w:rsidR="00680FD1" w:rsidRDefault="00680FD1" w:rsidP="006C3C9F">
                      <w:pPr>
                        <w:spacing w:after="0" w:line="360" w:lineRule="auto"/>
                        <w:jc w:val="center"/>
                        <w:rPr>
                          <w:rFonts w:cs="David"/>
                          <w:sz w:val="20"/>
                          <w:szCs w:val="20"/>
                        </w:rPr>
                      </w:pPr>
                      <w:r>
                        <w:rPr>
                          <w:rFonts w:cs="David" w:hint="cs"/>
                          <w:sz w:val="20"/>
                          <w:szCs w:val="20"/>
                          <w:rtl/>
                        </w:rPr>
                        <w:t>שלילית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66432" behindDoc="0" locked="0" layoutInCell="1" allowOverlap="1" wp14:anchorId="4CFC9A31" wp14:editId="11B4339A">
                <wp:simplePos x="0" y="0"/>
                <wp:positionH relativeFrom="column">
                  <wp:posOffset>1051560</wp:posOffset>
                </wp:positionH>
                <wp:positionV relativeFrom="paragraph">
                  <wp:posOffset>1552575</wp:posOffset>
                </wp:positionV>
                <wp:extent cx="1163320" cy="399415"/>
                <wp:effectExtent l="13335" t="9525" r="13970" b="101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399415"/>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sz w:val="18"/>
                                <w:szCs w:val="18"/>
                              </w:rPr>
                            </w:pPr>
                            <w:r>
                              <w:rPr>
                                <w:rFonts w:cs="David" w:hint="cs"/>
                                <w:sz w:val="18"/>
                                <w:szCs w:val="18"/>
                                <w:rtl/>
                              </w:rPr>
                              <w:t>האם משפיע על הדוחות</w:t>
                            </w:r>
                          </w:p>
                          <w:p w:rsidR="00680FD1" w:rsidRDefault="00680FD1" w:rsidP="006C3C9F">
                            <w:pPr>
                              <w:spacing w:line="360" w:lineRule="auto"/>
                              <w:jc w:val="center"/>
                              <w:rPr>
                                <w:rFonts w:cs="David"/>
                                <w:sz w:val="20"/>
                                <w:szCs w:val="20"/>
                                <w:rtl/>
                              </w:rPr>
                            </w:pPr>
                            <w:r>
                              <w:rPr>
                                <w:rFonts w:cs="David" w:hint="cs"/>
                                <w:sz w:val="18"/>
                                <w:szCs w:val="18"/>
                                <w:rtl/>
                              </w:rPr>
                              <w:t>הכספיים בכללותם?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51" type="#_x0000_t202" style="position:absolute;left:0;text-align:left;margin-left:82.8pt;margin-top:122.25pt;width:91.6pt;height:31.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">
                <v:textbox>
                  <w:txbxContent>
                    <w:p w:rsidR="00680FD1" w:rsidRDefault="00680FD1" w:rsidP="006C3C9F">
                      <w:pPr>
                        <w:spacing w:line="360" w:lineRule="auto"/>
                        <w:jc w:val="center"/>
                        <w:rPr>
                          <w:rFonts w:cs="David"/>
                          <w:sz w:val="18"/>
                          <w:szCs w:val="18"/>
                        </w:rPr>
                      </w:pPr>
                      <w:r>
                        <w:rPr>
                          <w:rFonts w:cs="David" w:hint="cs"/>
                          <w:sz w:val="18"/>
                          <w:szCs w:val="18"/>
                          <w:rtl/>
                        </w:rPr>
                        <w:t>האם משפיע על הדוחות</w:t>
                      </w:r>
                    </w:p>
                    <w:p w:rsidR="00680FD1" w:rsidRDefault="00680FD1" w:rsidP="006C3C9F">
                      <w:pPr>
                        <w:spacing w:line="360" w:lineRule="auto"/>
                        <w:jc w:val="center"/>
                        <w:rPr>
                          <w:rFonts w:cs="David"/>
                          <w:sz w:val="20"/>
                          <w:szCs w:val="20"/>
                          <w:rtl/>
                        </w:rPr>
                      </w:pPr>
                      <w:r>
                        <w:rPr>
                          <w:rFonts w:cs="David" w:hint="cs"/>
                          <w:sz w:val="18"/>
                          <w:szCs w:val="18"/>
                          <w:rtl/>
                        </w:rPr>
                        <w:t>הכספיים בכללותם?</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67456" behindDoc="0" locked="0" layoutInCell="1" allowOverlap="1" wp14:anchorId="492C60B4" wp14:editId="4686B75A">
                <wp:simplePos x="0" y="0"/>
                <wp:positionH relativeFrom="column">
                  <wp:posOffset>1104900</wp:posOffset>
                </wp:positionH>
                <wp:positionV relativeFrom="paragraph">
                  <wp:posOffset>1317625</wp:posOffset>
                </wp:positionV>
                <wp:extent cx="1109980" cy="254000"/>
                <wp:effectExtent l="9525" t="12700" r="13970" b="95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9980" cy="254000"/>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rPr>
                            </w:pPr>
                            <w:r>
                              <w:rPr>
                                <w:rFonts w:cs="David" w:hint="cs"/>
                                <w:rtl/>
                              </w:rPr>
                              <w:t>הגבלה בביקורת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52" type="#_x0000_t202" style="position:absolute;left:0;text-align:left;margin-left:87pt;margin-top:103.75pt;width:87.4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">
                <v:textbox>
                  <w:txbxContent>
                    <w:p w:rsidR="00680FD1" w:rsidRDefault="00680FD1" w:rsidP="006C3C9F">
                      <w:pPr>
                        <w:spacing w:line="360" w:lineRule="auto"/>
                        <w:jc w:val="center"/>
                        <w:rPr>
                          <w:rFonts w:cs="David"/>
                        </w:rPr>
                      </w:pPr>
                      <w:r>
                        <w:rPr>
                          <w:rFonts w:cs="David" w:hint="cs"/>
                          <w:rtl/>
                        </w:rPr>
                        <w:t>הגבלה בביקורת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68480" behindDoc="0" locked="0" layoutInCell="1" allowOverlap="1" wp14:anchorId="3934C8FE" wp14:editId="390F952F">
                <wp:simplePos x="0" y="0"/>
                <wp:positionH relativeFrom="column">
                  <wp:posOffset>-725805</wp:posOffset>
                </wp:positionH>
                <wp:positionV relativeFrom="paragraph">
                  <wp:posOffset>1483995</wp:posOffset>
                </wp:positionV>
                <wp:extent cx="1693545" cy="399415"/>
                <wp:effectExtent l="7620" t="7620" r="13335" b="1206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399415"/>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sz w:val="20"/>
                                <w:szCs w:val="20"/>
                              </w:rPr>
                            </w:pPr>
                            <w:r>
                              <w:rPr>
                                <w:rFonts w:cs="David" w:hint="cs"/>
                                <w:sz w:val="18"/>
                                <w:szCs w:val="18"/>
                                <w:rtl/>
                              </w:rPr>
                              <w:t>האם ההגבלה נובעת מסיבה מוצדקת או מסיבה שאינה מוצדקת?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53" type="#_x0000_t202" style="position:absolute;left:0;text-align:left;margin-left:-57.15pt;margin-top:116.85pt;width:133.35pt;height:31.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">
                <v:textbox>
                  <w:txbxContent>
                    <w:p w:rsidR="00680FD1" w:rsidRDefault="00680FD1" w:rsidP="006C3C9F">
                      <w:pPr>
                        <w:spacing w:line="360" w:lineRule="auto"/>
                        <w:jc w:val="center"/>
                        <w:rPr>
                          <w:rFonts w:cs="David"/>
                          <w:sz w:val="20"/>
                          <w:szCs w:val="20"/>
                        </w:rPr>
                      </w:pPr>
                      <w:r>
                        <w:rPr>
                          <w:rFonts w:cs="David" w:hint="cs"/>
                          <w:sz w:val="18"/>
                          <w:szCs w:val="18"/>
                          <w:rtl/>
                        </w:rPr>
                        <w:t>האם ההגבלה נובעת מסיבה מוצדקת או מסיבה שאינה מוצדקת?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69504" behindDoc="0" locked="0" layoutInCell="1" allowOverlap="1" wp14:anchorId="25DB0EE8" wp14:editId="5FD7A429">
                <wp:simplePos x="0" y="0"/>
                <wp:positionH relativeFrom="column">
                  <wp:posOffset>-597535</wp:posOffset>
                </wp:positionH>
                <wp:positionV relativeFrom="paragraph">
                  <wp:posOffset>1249045</wp:posOffset>
                </wp:positionV>
                <wp:extent cx="1565275" cy="254000"/>
                <wp:effectExtent l="12065" t="10795" r="13335" b="1143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275" cy="254000"/>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rPr>
                            </w:pPr>
                            <w:r>
                              <w:rPr>
                                <w:rFonts w:cs="David" w:hint="cs"/>
                                <w:rtl/>
                              </w:rPr>
                              <w:t>מגבלה בהיקף הביקורת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54" type="#_x0000_t202" style="position:absolute;left:0;text-align:left;margin-left:-47.05pt;margin-top:98.35pt;width:123.25pt;height:2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">
                <v:textbox>
                  <w:txbxContent>
                    <w:p w:rsidR="00680FD1" w:rsidRDefault="00680FD1" w:rsidP="006C3C9F">
                      <w:pPr>
                        <w:spacing w:line="360" w:lineRule="auto"/>
                        <w:jc w:val="center"/>
                        <w:rPr>
                          <w:rFonts w:cs="David"/>
                        </w:rPr>
                      </w:pPr>
                      <w:r>
                        <w:rPr>
                          <w:rFonts w:cs="David" w:hint="cs"/>
                          <w:rtl/>
                        </w:rPr>
                        <w:t>מגבלה בהיקף הביקורת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70528" behindDoc="0" locked="0" layoutInCell="1" allowOverlap="1" wp14:anchorId="6EC1967A" wp14:editId="13B6C181">
                <wp:simplePos x="0" y="0"/>
                <wp:positionH relativeFrom="column">
                  <wp:posOffset>2338705</wp:posOffset>
                </wp:positionH>
                <wp:positionV relativeFrom="paragraph">
                  <wp:posOffset>2228850</wp:posOffset>
                </wp:positionV>
                <wp:extent cx="310515" cy="219075"/>
                <wp:effectExtent l="5080" t="9525" r="8255" b="9525"/>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9075"/>
                        </a:xfrm>
                        <a:prstGeom prst="rect">
                          <a:avLst/>
                        </a:prstGeom>
                        <a:solidFill>
                          <a:srgbClr val="FFFFFF"/>
                        </a:solidFill>
                        <a:ln w="9525">
                          <a:solidFill>
                            <a:srgbClr val="000000"/>
                          </a:solidFill>
                          <a:miter lim="800000"/>
                          <a:headEnd/>
                          <a:tailEnd/>
                        </a:ln>
                      </wps:spPr>
                      <wps:txbx>
                        <w:txbxContent>
                          <w:p w:rsidR="00680FD1" w:rsidRDefault="00680FD1" w:rsidP="006C3C9F">
                            <w:pPr>
                              <w:jc w:val="center"/>
                              <w:rPr>
                                <w:rFonts w:cs="David"/>
                                <w:sz w:val="20"/>
                                <w:szCs w:val="20"/>
                              </w:rPr>
                            </w:pPr>
                            <w:r>
                              <w:rPr>
                                <w:rFonts w:cs="David" w:hint="cs"/>
                                <w:sz w:val="20"/>
                                <w:szCs w:val="20"/>
                                <w:rtl/>
                              </w:rPr>
                              <w:t>כן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55" type="#_x0000_t202" style="position:absolute;left:0;text-align:left;margin-left:184.15pt;margin-top:175.5pt;width:24.45pt;height:17.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">
                <v:textbox>
                  <w:txbxContent>
                    <w:p w:rsidR="00680FD1" w:rsidRDefault="00680FD1" w:rsidP="006C3C9F">
                      <w:pPr>
                        <w:jc w:val="center"/>
                        <w:rPr>
                          <w:rFonts w:cs="David"/>
                          <w:sz w:val="20"/>
                          <w:szCs w:val="20"/>
                        </w:rPr>
                      </w:pPr>
                      <w:r>
                        <w:rPr>
                          <w:rFonts w:cs="David" w:hint="cs"/>
                          <w:sz w:val="20"/>
                          <w:szCs w:val="20"/>
                          <w:rtl/>
                        </w:rPr>
                        <w:t>כן</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71552" behindDoc="0" locked="0" layoutInCell="1" allowOverlap="1" wp14:anchorId="652A3D04" wp14:editId="2073A36A">
                <wp:simplePos x="0" y="0"/>
                <wp:positionH relativeFrom="column">
                  <wp:posOffset>2213610</wp:posOffset>
                </wp:positionH>
                <wp:positionV relativeFrom="paragraph">
                  <wp:posOffset>2691765</wp:posOffset>
                </wp:positionV>
                <wp:extent cx="591820" cy="266700"/>
                <wp:effectExtent l="13335" t="5715" r="13970" b="1333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6700"/>
                        </a:xfrm>
                        <a:prstGeom prst="rect">
                          <a:avLst/>
                        </a:prstGeom>
                        <a:solidFill>
                          <a:srgbClr val="FFFFFF"/>
                        </a:solidFill>
                        <a:ln w="9525">
                          <a:solidFill>
                            <a:srgbClr val="000000"/>
                          </a:solidFill>
                          <a:miter lim="800000"/>
                          <a:headEnd/>
                          <a:tailEnd/>
                        </a:ln>
                      </wps:spPr>
                      <wps:txbx>
                        <w:txbxContent>
                          <w:p w:rsidR="00680FD1" w:rsidRDefault="00680FD1" w:rsidP="006C3C9F">
                            <w:pPr>
                              <w:spacing w:after="0" w:line="360" w:lineRule="auto"/>
                              <w:jc w:val="center"/>
                              <w:rPr>
                                <w:rFonts w:cs="David"/>
                                <w:sz w:val="20"/>
                                <w:szCs w:val="20"/>
                              </w:rPr>
                            </w:pPr>
                            <w:r>
                              <w:rPr>
                                <w:rFonts w:cs="David" w:hint="cs"/>
                                <w:sz w:val="20"/>
                                <w:szCs w:val="20"/>
                                <w:rtl/>
                              </w:rPr>
                              <w:t>הימנעות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56" type="#_x0000_t202" style="position:absolute;left:0;text-align:left;margin-left:174.3pt;margin-top:211.95pt;width:46.6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">
                <v:textbox>
                  <w:txbxContent>
                    <w:p w:rsidR="00680FD1" w:rsidRDefault="00680FD1" w:rsidP="006C3C9F">
                      <w:pPr>
                        <w:spacing w:after="0" w:line="360" w:lineRule="auto"/>
                        <w:jc w:val="center"/>
                        <w:rPr>
                          <w:rFonts w:cs="David"/>
                          <w:sz w:val="20"/>
                          <w:szCs w:val="20"/>
                        </w:rPr>
                      </w:pPr>
                      <w:r>
                        <w:rPr>
                          <w:rFonts w:cs="David" w:hint="cs"/>
                          <w:sz w:val="20"/>
                          <w:szCs w:val="20"/>
                          <w:rtl/>
                        </w:rPr>
                        <w:t>הימנעות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72576" behindDoc="0" locked="0" layoutInCell="1" allowOverlap="1" wp14:anchorId="0F50CEA3" wp14:editId="2A13EE60">
                <wp:simplePos x="0" y="0"/>
                <wp:positionH relativeFrom="column">
                  <wp:posOffset>2202180</wp:posOffset>
                </wp:positionH>
                <wp:positionV relativeFrom="paragraph">
                  <wp:posOffset>1978660</wp:posOffset>
                </wp:positionV>
                <wp:extent cx="222885" cy="228600"/>
                <wp:effectExtent l="11430" t="6985" r="51435" b="5016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6" o:spid="_x0000_s1026" type="#_x0000_t32" style="position:absolute;left:0;text-align:left;margin-left:173.4pt;margin-top:155.8pt;width:17.5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73600" behindDoc="0" locked="0" layoutInCell="1" allowOverlap="1" wp14:anchorId="59ACA454" wp14:editId="4F2900FB">
                <wp:simplePos x="0" y="0"/>
                <wp:positionH relativeFrom="column">
                  <wp:posOffset>1594485</wp:posOffset>
                </wp:positionH>
                <wp:positionV relativeFrom="paragraph">
                  <wp:posOffset>1975485</wp:posOffset>
                </wp:positionV>
                <wp:extent cx="46990" cy="228600"/>
                <wp:effectExtent l="60960" t="13335" r="6350" b="2476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5" o:spid="_x0000_s1026" type="#_x0000_t32" style="position:absolute;left:0;text-align:left;margin-left:125.55pt;margin-top:155.55pt;width:3.7pt;height:18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74624" behindDoc="0" locked="0" layoutInCell="1" allowOverlap="1" wp14:anchorId="73178E8C" wp14:editId="69C48A3E">
                <wp:simplePos x="0" y="0"/>
                <wp:positionH relativeFrom="column">
                  <wp:posOffset>1584960</wp:posOffset>
                </wp:positionH>
                <wp:positionV relativeFrom="paragraph">
                  <wp:posOffset>2440305</wp:posOffset>
                </wp:positionV>
                <wp:extent cx="0" cy="247650"/>
                <wp:effectExtent l="60960" t="11430" r="53340" b="17145"/>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4" o:spid="_x0000_s1026" type="#_x0000_t32" style="position:absolute;left:0;text-align:left;margin-left:124.8pt;margin-top:192.15pt;width:0;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75648" behindDoc="0" locked="0" layoutInCell="1" allowOverlap="1" wp14:anchorId="33F85041" wp14:editId="582B9E63">
                <wp:simplePos x="0" y="0"/>
                <wp:positionH relativeFrom="column">
                  <wp:posOffset>2493010</wp:posOffset>
                </wp:positionH>
                <wp:positionV relativeFrom="paragraph">
                  <wp:posOffset>2463165</wp:posOffset>
                </wp:positionV>
                <wp:extent cx="0" cy="228600"/>
                <wp:effectExtent l="54610" t="5715" r="59690" b="22860"/>
                <wp:wrapNone/>
                <wp:docPr id="43" name="Straight Arrow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43" o:spid="_x0000_s1026" type="#_x0000_t32" style="position:absolute;left:0;text-align:left;margin-left:196.3pt;margin-top:193.95pt;width:0;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76672" behindDoc="0" locked="0" layoutInCell="1" allowOverlap="1" wp14:anchorId="1C680E77" wp14:editId="5EFF9E2E">
                <wp:simplePos x="0" y="0"/>
                <wp:positionH relativeFrom="column">
                  <wp:posOffset>1423035</wp:posOffset>
                </wp:positionH>
                <wp:positionV relativeFrom="paragraph">
                  <wp:posOffset>2207260</wp:posOffset>
                </wp:positionV>
                <wp:extent cx="327660" cy="210185"/>
                <wp:effectExtent l="13335" t="6985" r="11430" b="1143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10185"/>
                        </a:xfrm>
                        <a:prstGeom prst="rect">
                          <a:avLst/>
                        </a:prstGeom>
                        <a:solidFill>
                          <a:srgbClr val="FFFFFF"/>
                        </a:solidFill>
                        <a:ln w="9525">
                          <a:solidFill>
                            <a:srgbClr val="000000"/>
                          </a:solidFill>
                          <a:miter lim="800000"/>
                          <a:headEnd/>
                          <a:tailEnd/>
                        </a:ln>
                      </wps:spPr>
                      <wps:txbx>
                        <w:txbxContent>
                          <w:p w:rsidR="00680FD1" w:rsidRDefault="00680FD1" w:rsidP="006C3C9F">
                            <w:pPr>
                              <w:jc w:val="center"/>
                              <w:rPr>
                                <w:rFonts w:cs="David"/>
                                <w:sz w:val="20"/>
                                <w:szCs w:val="20"/>
                              </w:rPr>
                            </w:pPr>
                            <w:r>
                              <w:rPr>
                                <w:rFonts w:cs="David" w:hint="cs"/>
                                <w:sz w:val="20"/>
                                <w:szCs w:val="20"/>
                                <w:rtl/>
                              </w:rPr>
                              <w:t>לא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57" type="#_x0000_t202" style="position:absolute;left:0;text-align:left;margin-left:112.05pt;margin-top:173.8pt;width:25.8pt;height:16.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">
                <v:textbox>
                  <w:txbxContent>
                    <w:p w:rsidR="00680FD1" w:rsidRDefault="00680FD1" w:rsidP="006C3C9F">
                      <w:pPr>
                        <w:jc w:val="center"/>
                        <w:rPr>
                          <w:rFonts w:cs="David"/>
                          <w:sz w:val="20"/>
                          <w:szCs w:val="20"/>
                        </w:rPr>
                      </w:pPr>
                      <w:r>
                        <w:rPr>
                          <w:rFonts w:cs="David" w:hint="cs"/>
                          <w:sz w:val="20"/>
                          <w:szCs w:val="20"/>
                          <w:rtl/>
                        </w:rPr>
                        <w:t>לא</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77696" behindDoc="0" locked="0" layoutInCell="1" allowOverlap="1" wp14:anchorId="0F643856" wp14:editId="12D1E4C1">
                <wp:simplePos x="0" y="0"/>
                <wp:positionH relativeFrom="column">
                  <wp:posOffset>1330325</wp:posOffset>
                </wp:positionH>
                <wp:positionV relativeFrom="paragraph">
                  <wp:posOffset>2714625</wp:posOffset>
                </wp:positionV>
                <wp:extent cx="655955" cy="266700"/>
                <wp:effectExtent l="6350" t="9525" r="13970" b="952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66700"/>
                        </a:xfrm>
                        <a:prstGeom prst="rect">
                          <a:avLst/>
                        </a:prstGeom>
                        <a:solidFill>
                          <a:srgbClr val="FFFFFF"/>
                        </a:solidFill>
                        <a:ln w="9525">
                          <a:solidFill>
                            <a:srgbClr val="000000"/>
                          </a:solidFill>
                          <a:miter lim="800000"/>
                          <a:headEnd/>
                          <a:tailEnd/>
                        </a:ln>
                      </wps:spPr>
                      <wps:txbx>
                        <w:txbxContent>
                          <w:p w:rsidR="00680FD1" w:rsidRDefault="00680FD1" w:rsidP="006C3C9F">
                            <w:pPr>
                              <w:spacing w:after="0" w:line="360" w:lineRule="auto"/>
                              <w:jc w:val="center"/>
                              <w:rPr>
                                <w:rFonts w:cs="David"/>
                                <w:sz w:val="20"/>
                                <w:szCs w:val="20"/>
                              </w:rPr>
                            </w:pPr>
                            <w:r>
                              <w:rPr>
                                <w:rFonts w:cs="David" w:hint="cs"/>
                                <w:sz w:val="20"/>
                                <w:szCs w:val="20"/>
                                <w:rtl/>
                              </w:rPr>
                              <w:t>הסתייגות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58" type="#_x0000_t202" style="position:absolute;left:0;text-align:left;margin-left:104.75pt;margin-top:213.75pt;width:51.65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">
                <v:textbox>
                  <w:txbxContent>
                    <w:p w:rsidR="00680FD1" w:rsidRDefault="00680FD1" w:rsidP="006C3C9F">
                      <w:pPr>
                        <w:spacing w:after="0" w:line="360" w:lineRule="auto"/>
                        <w:jc w:val="center"/>
                        <w:rPr>
                          <w:rFonts w:cs="David"/>
                          <w:sz w:val="20"/>
                          <w:szCs w:val="20"/>
                        </w:rPr>
                      </w:pPr>
                      <w:r>
                        <w:rPr>
                          <w:rFonts w:cs="David" w:hint="cs"/>
                          <w:sz w:val="20"/>
                          <w:szCs w:val="20"/>
                          <w:rtl/>
                        </w:rPr>
                        <w:t>הסתייגות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78720" behindDoc="0" locked="0" layoutInCell="1" allowOverlap="1" wp14:anchorId="19418BB8" wp14:editId="0299CFE3">
                <wp:simplePos x="0" y="0"/>
                <wp:positionH relativeFrom="column">
                  <wp:posOffset>386080</wp:posOffset>
                </wp:positionH>
                <wp:positionV relativeFrom="paragraph">
                  <wp:posOffset>2152650</wp:posOffset>
                </wp:positionV>
                <wp:extent cx="577850" cy="219075"/>
                <wp:effectExtent l="5080" t="9525" r="7620"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850" cy="219075"/>
                        </a:xfrm>
                        <a:prstGeom prst="rect">
                          <a:avLst/>
                        </a:prstGeom>
                        <a:solidFill>
                          <a:srgbClr val="FFFFFF"/>
                        </a:solidFill>
                        <a:ln w="9525">
                          <a:solidFill>
                            <a:srgbClr val="000000"/>
                          </a:solidFill>
                          <a:miter lim="800000"/>
                          <a:headEnd/>
                          <a:tailEnd/>
                        </a:ln>
                      </wps:spPr>
                      <wps:txbx>
                        <w:txbxContent>
                          <w:p w:rsidR="00680FD1" w:rsidRDefault="00680FD1" w:rsidP="006C3C9F">
                            <w:pPr>
                              <w:jc w:val="center"/>
                              <w:rPr>
                                <w:rFonts w:cs="David"/>
                                <w:sz w:val="20"/>
                                <w:szCs w:val="20"/>
                              </w:rPr>
                            </w:pPr>
                            <w:r>
                              <w:rPr>
                                <w:rFonts w:cs="David" w:hint="cs"/>
                                <w:sz w:val="20"/>
                                <w:szCs w:val="20"/>
                                <w:rtl/>
                              </w:rPr>
                              <w:t>מוצדקת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59" type="#_x0000_t202" style="position:absolute;left:0;text-align:left;margin-left:30.4pt;margin-top:169.5pt;width:45.5pt;height:1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">
                <v:textbox>
                  <w:txbxContent>
                    <w:p w:rsidR="00680FD1" w:rsidRDefault="00680FD1" w:rsidP="006C3C9F">
                      <w:pPr>
                        <w:jc w:val="center"/>
                        <w:rPr>
                          <w:rFonts w:cs="David"/>
                          <w:sz w:val="20"/>
                          <w:szCs w:val="20"/>
                        </w:rPr>
                      </w:pPr>
                      <w:r>
                        <w:rPr>
                          <w:rFonts w:cs="David" w:hint="cs"/>
                          <w:sz w:val="20"/>
                          <w:szCs w:val="20"/>
                          <w:rtl/>
                        </w:rPr>
                        <w:t>מוצדקת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79744" behindDoc="0" locked="0" layoutInCell="1" allowOverlap="1" wp14:anchorId="61C8FA39" wp14:editId="763456D7">
                <wp:simplePos x="0" y="0"/>
                <wp:positionH relativeFrom="column">
                  <wp:posOffset>316865</wp:posOffset>
                </wp:positionH>
                <wp:positionV relativeFrom="paragraph">
                  <wp:posOffset>1917700</wp:posOffset>
                </wp:positionV>
                <wp:extent cx="222885" cy="228600"/>
                <wp:effectExtent l="12065" t="12700" r="50800" b="53975"/>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9" o:spid="_x0000_s1026" type="#_x0000_t32" style="position:absolute;left:0;text-align:left;margin-left:24.95pt;margin-top:151pt;width:17.55pt;height:1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80768" behindDoc="0" locked="0" layoutInCell="1" allowOverlap="1" wp14:anchorId="50F469CB" wp14:editId="4B8B7BF8">
                <wp:simplePos x="0" y="0"/>
                <wp:positionH relativeFrom="column">
                  <wp:posOffset>-290830</wp:posOffset>
                </wp:positionH>
                <wp:positionV relativeFrom="paragraph">
                  <wp:posOffset>1899285</wp:posOffset>
                </wp:positionV>
                <wp:extent cx="46990" cy="228600"/>
                <wp:effectExtent l="61595" t="13335" r="5715" b="24765"/>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left:0;text-align:left;margin-left:-22.9pt;margin-top:149.55pt;width:3.7pt;height:18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81792" behindDoc="0" locked="0" layoutInCell="1" allowOverlap="1" wp14:anchorId="411FB029" wp14:editId="77B5F147">
                <wp:simplePos x="0" y="0"/>
                <wp:positionH relativeFrom="column">
                  <wp:posOffset>-300355</wp:posOffset>
                </wp:positionH>
                <wp:positionV relativeFrom="paragraph">
                  <wp:posOffset>2379345</wp:posOffset>
                </wp:positionV>
                <wp:extent cx="0" cy="247650"/>
                <wp:effectExtent l="61595" t="7620" r="52705" b="20955"/>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7" o:spid="_x0000_s1026" type="#_x0000_t32" style="position:absolute;left:0;text-align:left;margin-left:-23.65pt;margin-top:187.35pt;width:0;height: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82816" behindDoc="0" locked="0" layoutInCell="1" allowOverlap="1" wp14:anchorId="19F62F93" wp14:editId="148BDAC5">
                <wp:simplePos x="0" y="0"/>
                <wp:positionH relativeFrom="column">
                  <wp:posOffset>-652780</wp:posOffset>
                </wp:positionH>
                <wp:positionV relativeFrom="paragraph">
                  <wp:posOffset>2131060</wp:posOffset>
                </wp:positionV>
                <wp:extent cx="753745" cy="210185"/>
                <wp:effectExtent l="13970" t="6985" r="13335" b="1143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745" cy="210185"/>
                        </a:xfrm>
                        <a:prstGeom prst="rect">
                          <a:avLst/>
                        </a:prstGeom>
                        <a:solidFill>
                          <a:srgbClr val="FFFFFF"/>
                        </a:solidFill>
                        <a:ln w="9525">
                          <a:solidFill>
                            <a:srgbClr val="000000"/>
                          </a:solidFill>
                          <a:miter lim="800000"/>
                          <a:headEnd/>
                          <a:tailEnd/>
                        </a:ln>
                      </wps:spPr>
                      <wps:txbx>
                        <w:txbxContent>
                          <w:p w:rsidR="00680FD1" w:rsidRDefault="00680FD1" w:rsidP="006C3C9F">
                            <w:pPr>
                              <w:jc w:val="center"/>
                              <w:rPr>
                                <w:rFonts w:cs="David"/>
                                <w:sz w:val="20"/>
                                <w:szCs w:val="20"/>
                              </w:rPr>
                            </w:pPr>
                            <w:r>
                              <w:rPr>
                                <w:rFonts w:cs="David" w:hint="cs"/>
                                <w:sz w:val="20"/>
                                <w:szCs w:val="20"/>
                                <w:rtl/>
                              </w:rPr>
                              <w:t>לא מוצדקת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60" type="#_x0000_t202" style="position:absolute;left:0;text-align:left;margin-left:-51.4pt;margin-top:167.8pt;width:59.35pt;height:1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">
                <v:textbox>
                  <w:txbxContent>
                    <w:p w:rsidR="00680FD1" w:rsidRDefault="00680FD1" w:rsidP="006C3C9F">
                      <w:pPr>
                        <w:jc w:val="center"/>
                        <w:rPr>
                          <w:rFonts w:cs="David"/>
                          <w:sz w:val="20"/>
                          <w:szCs w:val="20"/>
                        </w:rPr>
                      </w:pPr>
                      <w:r>
                        <w:rPr>
                          <w:rFonts w:cs="David" w:hint="cs"/>
                          <w:sz w:val="20"/>
                          <w:szCs w:val="20"/>
                          <w:rtl/>
                        </w:rPr>
                        <w:t>לא מוצדקת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83840" behindDoc="0" locked="0" layoutInCell="1" allowOverlap="1" wp14:anchorId="54546C2A" wp14:editId="45C674BA">
                <wp:simplePos x="0" y="0"/>
                <wp:positionH relativeFrom="column">
                  <wp:posOffset>-554990</wp:posOffset>
                </wp:positionH>
                <wp:positionV relativeFrom="paragraph">
                  <wp:posOffset>2607945</wp:posOffset>
                </wp:positionV>
                <wp:extent cx="619125" cy="266700"/>
                <wp:effectExtent l="6985" t="7620" r="12065" b="1143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266700"/>
                        </a:xfrm>
                        <a:prstGeom prst="rect">
                          <a:avLst/>
                        </a:prstGeom>
                        <a:solidFill>
                          <a:srgbClr val="FFFFFF"/>
                        </a:solidFill>
                        <a:ln w="9525">
                          <a:solidFill>
                            <a:srgbClr val="000000"/>
                          </a:solidFill>
                          <a:miter lim="800000"/>
                          <a:headEnd/>
                          <a:tailEnd/>
                        </a:ln>
                      </wps:spPr>
                      <wps:txbx>
                        <w:txbxContent>
                          <w:p w:rsidR="00680FD1" w:rsidRDefault="00680FD1" w:rsidP="006C3C9F">
                            <w:pPr>
                              <w:spacing w:after="0" w:line="360" w:lineRule="auto"/>
                              <w:jc w:val="center"/>
                              <w:rPr>
                                <w:rFonts w:cs="David"/>
                                <w:sz w:val="20"/>
                                <w:szCs w:val="20"/>
                              </w:rPr>
                            </w:pPr>
                            <w:r>
                              <w:rPr>
                                <w:rFonts w:cs="David" w:hint="cs"/>
                                <w:sz w:val="20"/>
                                <w:szCs w:val="20"/>
                                <w:rtl/>
                              </w:rPr>
                              <w:t>הימנעות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61" type="#_x0000_t202" style="position:absolute;left:0;text-align:left;margin-left:-43.7pt;margin-top:205.35pt;width:48.75pt;height:2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">
                <v:textbox>
                  <w:txbxContent>
                    <w:p w:rsidR="00680FD1" w:rsidRDefault="00680FD1" w:rsidP="006C3C9F">
                      <w:pPr>
                        <w:spacing w:after="0" w:line="360" w:lineRule="auto"/>
                        <w:jc w:val="center"/>
                        <w:rPr>
                          <w:rFonts w:cs="David"/>
                          <w:sz w:val="20"/>
                          <w:szCs w:val="20"/>
                        </w:rPr>
                      </w:pPr>
                      <w:r>
                        <w:rPr>
                          <w:rFonts w:cs="David" w:hint="cs"/>
                          <w:sz w:val="20"/>
                          <w:szCs w:val="20"/>
                          <w:rtl/>
                        </w:rPr>
                        <w:t>הימנעות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84864" behindDoc="0" locked="0" layoutInCell="1" allowOverlap="1" wp14:anchorId="6978EBDE" wp14:editId="5EFD9DDB">
                <wp:simplePos x="0" y="0"/>
                <wp:positionH relativeFrom="column">
                  <wp:posOffset>121285</wp:posOffset>
                </wp:positionH>
                <wp:positionV relativeFrom="paragraph">
                  <wp:posOffset>2356485</wp:posOffset>
                </wp:positionV>
                <wp:extent cx="1163320" cy="399415"/>
                <wp:effectExtent l="6985" t="13335" r="10795" b="635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320" cy="399415"/>
                        </a:xfrm>
                        <a:prstGeom prst="rect">
                          <a:avLst/>
                        </a:prstGeom>
                        <a:solidFill>
                          <a:srgbClr val="FFFFFF"/>
                        </a:solidFill>
                        <a:ln w="9525">
                          <a:solidFill>
                            <a:srgbClr val="000000"/>
                          </a:solidFill>
                          <a:miter lim="800000"/>
                          <a:headEnd/>
                          <a:tailEnd/>
                        </a:ln>
                      </wps:spPr>
                      <wps:txbx>
                        <w:txbxContent>
                          <w:p w:rsidR="00680FD1" w:rsidRDefault="00680FD1" w:rsidP="006C3C9F">
                            <w:pPr>
                              <w:spacing w:line="360" w:lineRule="auto"/>
                              <w:jc w:val="center"/>
                              <w:rPr>
                                <w:rFonts w:cs="David"/>
                                <w:sz w:val="18"/>
                                <w:szCs w:val="18"/>
                              </w:rPr>
                            </w:pPr>
                            <w:r>
                              <w:rPr>
                                <w:rFonts w:cs="David" w:hint="cs"/>
                                <w:sz w:val="18"/>
                                <w:szCs w:val="18"/>
                                <w:rtl/>
                              </w:rPr>
                              <w:t>האם משפיע על הדוחות</w:t>
                            </w:r>
                          </w:p>
                          <w:p w:rsidR="00680FD1" w:rsidRDefault="00680FD1" w:rsidP="006C3C9F">
                            <w:pPr>
                              <w:spacing w:line="360" w:lineRule="auto"/>
                              <w:jc w:val="center"/>
                              <w:rPr>
                                <w:rFonts w:cs="David"/>
                                <w:sz w:val="20"/>
                                <w:szCs w:val="20"/>
                                <w:rtl/>
                              </w:rPr>
                            </w:pPr>
                            <w:r>
                              <w:rPr>
                                <w:rFonts w:cs="David" w:hint="cs"/>
                                <w:sz w:val="18"/>
                                <w:szCs w:val="18"/>
                                <w:rtl/>
                              </w:rPr>
                              <w:t>הכספיים בכללותם?</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62" type="#_x0000_t202" style="position:absolute;left:0;text-align:left;margin-left:9.55pt;margin-top:185.55pt;width:91.6pt;height:31.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">
                <v:textbox>
                  <w:txbxContent>
                    <w:p w:rsidR="00680FD1" w:rsidRDefault="00680FD1" w:rsidP="006C3C9F">
                      <w:pPr>
                        <w:spacing w:line="360" w:lineRule="auto"/>
                        <w:jc w:val="center"/>
                        <w:rPr>
                          <w:rFonts w:cs="David"/>
                          <w:sz w:val="18"/>
                          <w:szCs w:val="18"/>
                        </w:rPr>
                      </w:pPr>
                      <w:r>
                        <w:rPr>
                          <w:rFonts w:cs="David" w:hint="cs"/>
                          <w:sz w:val="18"/>
                          <w:szCs w:val="18"/>
                          <w:rtl/>
                        </w:rPr>
                        <w:t>האם משפיע על הדוחות</w:t>
                      </w:r>
                    </w:p>
                    <w:p w:rsidR="00680FD1" w:rsidRDefault="00680FD1" w:rsidP="006C3C9F">
                      <w:pPr>
                        <w:spacing w:line="360" w:lineRule="auto"/>
                        <w:jc w:val="center"/>
                        <w:rPr>
                          <w:rFonts w:cs="David"/>
                          <w:sz w:val="20"/>
                          <w:szCs w:val="20"/>
                          <w:rtl/>
                        </w:rPr>
                      </w:pPr>
                      <w:r>
                        <w:rPr>
                          <w:rFonts w:cs="David" w:hint="cs"/>
                          <w:sz w:val="18"/>
                          <w:szCs w:val="18"/>
                          <w:rtl/>
                        </w:rPr>
                        <w:t>הכספיים בכללותם?</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85888" behindDoc="0" locked="0" layoutInCell="1" allowOverlap="1" wp14:anchorId="429DBE37" wp14:editId="38970DC9">
                <wp:simplePos x="0" y="0"/>
                <wp:positionH relativeFrom="column">
                  <wp:posOffset>1127760</wp:posOffset>
                </wp:positionH>
                <wp:positionV relativeFrom="paragraph">
                  <wp:posOffset>2994025</wp:posOffset>
                </wp:positionV>
                <wp:extent cx="310515" cy="219075"/>
                <wp:effectExtent l="13335" t="12700" r="9525" b="63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19075"/>
                        </a:xfrm>
                        <a:prstGeom prst="rect">
                          <a:avLst/>
                        </a:prstGeom>
                        <a:solidFill>
                          <a:srgbClr val="FFFFFF"/>
                        </a:solidFill>
                        <a:ln w="9525">
                          <a:solidFill>
                            <a:srgbClr val="000000"/>
                          </a:solidFill>
                          <a:miter lim="800000"/>
                          <a:headEnd/>
                          <a:tailEnd/>
                        </a:ln>
                      </wps:spPr>
                      <wps:txbx>
                        <w:txbxContent>
                          <w:p w:rsidR="00680FD1" w:rsidRDefault="00680FD1" w:rsidP="006C3C9F">
                            <w:pPr>
                              <w:jc w:val="center"/>
                              <w:rPr>
                                <w:rFonts w:cs="David"/>
                                <w:sz w:val="20"/>
                                <w:szCs w:val="20"/>
                              </w:rPr>
                            </w:pPr>
                            <w:r>
                              <w:rPr>
                                <w:rFonts w:cs="David" w:hint="cs"/>
                                <w:sz w:val="20"/>
                                <w:szCs w:val="20"/>
                                <w:rtl/>
                              </w:rPr>
                              <w:t>כן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63" type="#_x0000_t202" style="position:absolute;left:0;text-align:left;margin-left:88.8pt;margin-top:235.75pt;width:24.45pt;height:17.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">
                <v:textbox>
                  <w:txbxContent>
                    <w:p w:rsidR="00680FD1" w:rsidRDefault="00680FD1" w:rsidP="006C3C9F">
                      <w:pPr>
                        <w:jc w:val="center"/>
                        <w:rPr>
                          <w:rFonts w:cs="David"/>
                          <w:sz w:val="20"/>
                          <w:szCs w:val="20"/>
                        </w:rPr>
                      </w:pPr>
                      <w:r>
                        <w:rPr>
                          <w:rFonts w:cs="David" w:hint="cs"/>
                          <w:sz w:val="20"/>
                          <w:szCs w:val="20"/>
                          <w:rtl/>
                        </w:rPr>
                        <w:t>כן</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86912" behindDoc="0" locked="0" layoutInCell="1" allowOverlap="1" wp14:anchorId="15F8AEA4" wp14:editId="00507C29">
                <wp:simplePos x="0" y="0"/>
                <wp:positionH relativeFrom="column">
                  <wp:posOffset>1002665</wp:posOffset>
                </wp:positionH>
                <wp:positionV relativeFrom="paragraph">
                  <wp:posOffset>3456940</wp:posOffset>
                </wp:positionV>
                <wp:extent cx="591820" cy="266700"/>
                <wp:effectExtent l="12065" t="8890" r="5715" b="1016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820" cy="266700"/>
                        </a:xfrm>
                        <a:prstGeom prst="rect">
                          <a:avLst/>
                        </a:prstGeom>
                        <a:solidFill>
                          <a:srgbClr val="FFFFFF"/>
                        </a:solidFill>
                        <a:ln w="9525">
                          <a:solidFill>
                            <a:srgbClr val="000000"/>
                          </a:solidFill>
                          <a:miter lim="800000"/>
                          <a:headEnd/>
                          <a:tailEnd/>
                        </a:ln>
                      </wps:spPr>
                      <wps:txbx>
                        <w:txbxContent>
                          <w:p w:rsidR="00680FD1" w:rsidRDefault="00680FD1" w:rsidP="006C3C9F">
                            <w:pPr>
                              <w:spacing w:after="0" w:line="360" w:lineRule="auto"/>
                              <w:jc w:val="center"/>
                              <w:rPr>
                                <w:rFonts w:cs="David"/>
                                <w:sz w:val="20"/>
                                <w:szCs w:val="20"/>
                              </w:rPr>
                            </w:pPr>
                            <w:r>
                              <w:rPr>
                                <w:rFonts w:cs="David" w:hint="cs"/>
                                <w:sz w:val="20"/>
                                <w:szCs w:val="20"/>
                                <w:rtl/>
                              </w:rPr>
                              <w:t>הימנעות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64" type="#_x0000_t202" style="position:absolute;left:0;text-align:left;margin-left:78.95pt;margin-top:272.2pt;width:46.6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">
                <v:textbox>
                  <w:txbxContent>
                    <w:p w:rsidR="00680FD1" w:rsidRDefault="00680FD1" w:rsidP="006C3C9F">
                      <w:pPr>
                        <w:spacing w:after="0" w:line="360" w:lineRule="auto"/>
                        <w:jc w:val="center"/>
                        <w:rPr>
                          <w:rFonts w:cs="David"/>
                          <w:sz w:val="20"/>
                          <w:szCs w:val="20"/>
                        </w:rPr>
                      </w:pPr>
                      <w:r>
                        <w:rPr>
                          <w:rFonts w:cs="David" w:hint="cs"/>
                          <w:sz w:val="20"/>
                          <w:szCs w:val="20"/>
                          <w:rtl/>
                        </w:rPr>
                        <w:t>הימנעות</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87936" behindDoc="0" locked="0" layoutInCell="1" allowOverlap="1" wp14:anchorId="2AB7D550" wp14:editId="697F1C2D">
                <wp:simplePos x="0" y="0"/>
                <wp:positionH relativeFrom="column">
                  <wp:posOffset>991235</wp:posOffset>
                </wp:positionH>
                <wp:positionV relativeFrom="paragraph">
                  <wp:posOffset>2743835</wp:posOffset>
                </wp:positionV>
                <wp:extent cx="222885" cy="228600"/>
                <wp:effectExtent l="10160" t="10160" r="52705" b="46990"/>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288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1" o:spid="_x0000_s1026" type="#_x0000_t32" style="position:absolute;left:0;text-align:left;margin-left:78.05pt;margin-top:216.05pt;width:17.55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88960" behindDoc="0" locked="0" layoutInCell="1" allowOverlap="1" wp14:anchorId="4C68E8D4" wp14:editId="6FB8D7DE">
                <wp:simplePos x="0" y="0"/>
                <wp:positionH relativeFrom="column">
                  <wp:posOffset>383540</wp:posOffset>
                </wp:positionH>
                <wp:positionV relativeFrom="paragraph">
                  <wp:posOffset>2725420</wp:posOffset>
                </wp:positionV>
                <wp:extent cx="46990" cy="228600"/>
                <wp:effectExtent l="59690" t="10795" r="7620" b="27305"/>
                <wp:wrapNone/>
                <wp:docPr id="30" name="Straight Arrow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9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0" o:spid="_x0000_s1026" type="#_x0000_t32" style="position:absolute;left:0;text-align:left;margin-left:30.2pt;margin-top:214.6pt;width:3.7pt;height:18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89984" behindDoc="0" locked="0" layoutInCell="1" allowOverlap="1" wp14:anchorId="213E4B19" wp14:editId="6DD3C3D6">
                <wp:simplePos x="0" y="0"/>
                <wp:positionH relativeFrom="column">
                  <wp:posOffset>374015</wp:posOffset>
                </wp:positionH>
                <wp:positionV relativeFrom="paragraph">
                  <wp:posOffset>3205480</wp:posOffset>
                </wp:positionV>
                <wp:extent cx="0" cy="247650"/>
                <wp:effectExtent l="59690" t="5080" r="54610" b="2349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left:0;text-align:left;margin-left:29.45pt;margin-top:252.4pt;width:0;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91008" behindDoc="0" locked="0" layoutInCell="1" allowOverlap="1" wp14:anchorId="700CED10" wp14:editId="3AEF76A0">
                <wp:simplePos x="0" y="0"/>
                <wp:positionH relativeFrom="column">
                  <wp:posOffset>1282065</wp:posOffset>
                </wp:positionH>
                <wp:positionV relativeFrom="paragraph">
                  <wp:posOffset>3228340</wp:posOffset>
                </wp:positionV>
                <wp:extent cx="0" cy="228600"/>
                <wp:effectExtent l="53340" t="8890" r="60960" b="19685"/>
                <wp:wrapNone/>
                <wp:docPr id="28"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8" o:spid="_x0000_s1026" type="#_x0000_t32" style="position:absolute;left:0;text-align:left;margin-left:100.95pt;margin-top:254.2pt;width:0;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">
                <v:stroke endarrow="block"/>
              </v:shape>
            </w:pict>
          </mc:Fallback>
        </mc:AlternateContent>
      </w:r>
      <w:r w:rsidRPr="00E3064C">
        <w:rPr>
          <w:rFonts w:asciiTheme="minorBidi" w:hAnsiTheme="minorBidi"/>
          <w:noProof/>
          <w:rtl/>
        </w:rPr>
        <mc:AlternateContent>
          <mc:Choice Requires="wps">
            <w:drawing>
              <wp:anchor distT="0" distB="0" distL="114300" distR="114300" simplePos="0" relativeHeight="251692032" behindDoc="0" locked="0" layoutInCell="1" allowOverlap="1" wp14:anchorId="0FA69CB0" wp14:editId="05D5C722">
                <wp:simplePos x="0" y="0"/>
                <wp:positionH relativeFrom="column">
                  <wp:posOffset>212090</wp:posOffset>
                </wp:positionH>
                <wp:positionV relativeFrom="paragraph">
                  <wp:posOffset>2972435</wp:posOffset>
                </wp:positionV>
                <wp:extent cx="327660" cy="210185"/>
                <wp:effectExtent l="12065" t="10160" r="12700" b="825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 cy="210185"/>
                        </a:xfrm>
                        <a:prstGeom prst="rect">
                          <a:avLst/>
                        </a:prstGeom>
                        <a:solidFill>
                          <a:srgbClr val="FFFFFF"/>
                        </a:solidFill>
                        <a:ln w="9525">
                          <a:solidFill>
                            <a:srgbClr val="000000"/>
                          </a:solidFill>
                          <a:miter lim="800000"/>
                          <a:headEnd/>
                          <a:tailEnd/>
                        </a:ln>
                      </wps:spPr>
                      <wps:txbx>
                        <w:txbxContent>
                          <w:p w:rsidR="00680FD1" w:rsidRDefault="00680FD1" w:rsidP="006C3C9F">
                            <w:pPr>
                              <w:jc w:val="center"/>
                              <w:rPr>
                                <w:rFonts w:cs="David"/>
                                <w:sz w:val="20"/>
                                <w:szCs w:val="20"/>
                              </w:rPr>
                            </w:pPr>
                            <w:r>
                              <w:rPr>
                                <w:rFonts w:cs="David" w:hint="cs"/>
                                <w:sz w:val="20"/>
                                <w:szCs w:val="20"/>
                                <w:rtl/>
                              </w:rPr>
                              <w:t>לא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5" type="#_x0000_t202" style="position:absolute;left:0;text-align:left;margin-left:16.7pt;margin-top:234.05pt;width:25.8pt;height:16.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">
                <v:textbox>
                  <w:txbxContent>
                    <w:p w:rsidR="00680FD1" w:rsidRDefault="00680FD1" w:rsidP="006C3C9F">
                      <w:pPr>
                        <w:jc w:val="center"/>
                        <w:rPr>
                          <w:rFonts w:cs="David"/>
                          <w:sz w:val="20"/>
                          <w:szCs w:val="20"/>
                        </w:rPr>
                      </w:pPr>
                      <w:r>
                        <w:rPr>
                          <w:rFonts w:cs="David" w:hint="cs"/>
                          <w:sz w:val="20"/>
                          <w:szCs w:val="20"/>
                          <w:rtl/>
                        </w:rPr>
                        <w:t>לא</w:t>
                      </w:r>
                    </w:p>
                  </w:txbxContent>
                </v:textbox>
              </v:shape>
            </w:pict>
          </mc:Fallback>
        </mc:AlternateContent>
      </w:r>
      <w:r w:rsidRPr="00E3064C">
        <w:rPr>
          <w:rFonts w:asciiTheme="minorBidi" w:hAnsiTheme="minorBidi"/>
          <w:noProof/>
          <w:rtl/>
        </w:rPr>
        <mc:AlternateContent>
          <mc:Choice Requires="wps">
            <w:drawing>
              <wp:anchor distT="0" distB="0" distL="114300" distR="114300" simplePos="0" relativeHeight="251693056" behindDoc="0" locked="0" layoutInCell="1" allowOverlap="1" wp14:anchorId="754529DB" wp14:editId="7963B3D6">
                <wp:simplePos x="0" y="0"/>
                <wp:positionH relativeFrom="column">
                  <wp:posOffset>119380</wp:posOffset>
                </wp:positionH>
                <wp:positionV relativeFrom="paragraph">
                  <wp:posOffset>3479800</wp:posOffset>
                </wp:positionV>
                <wp:extent cx="655955" cy="266700"/>
                <wp:effectExtent l="5080" t="12700" r="5715"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 cy="266700"/>
                        </a:xfrm>
                        <a:prstGeom prst="rect">
                          <a:avLst/>
                        </a:prstGeom>
                        <a:solidFill>
                          <a:srgbClr val="FFFFFF"/>
                        </a:solidFill>
                        <a:ln w="9525">
                          <a:solidFill>
                            <a:srgbClr val="000000"/>
                          </a:solidFill>
                          <a:miter lim="800000"/>
                          <a:headEnd/>
                          <a:tailEnd/>
                        </a:ln>
                      </wps:spPr>
                      <wps:txbx>
                        <w:txbxContent>
                          <w:p w:rsidR="00680FD1" w:rsidRDefault="00680FD1" w:rsidP="006C3C9F">
                            <w:pPr>
                              <w:spacing w:after="0" w:line="360" w:lineRule="auto"/>
                              <w:jc w:val="center"/>
                              <w:rPr>
                                <w:rFonts w:cs="David"/>
                                <w:sz w:val="20"/>
                                <w:szCs w:val="20"/>
                              </w:rPr>
                            </w:pPr>
                            <w:r>
                              <w:rPr>
                                <w:rFonts w:cs="David" w:hint="cs"/>
                                <w:sz w:val="20"/>
                                <w:szCs w:val="20"/>
                                <w:rtl/>
                              </w:rPr>
                              <w:t>הסתייגות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66" type="#_x0000_t202" style="position:absolute;left:0;text-align:left;margin-left:9.4pt;margin-top:274pt;width:51.65pt;height: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">
                <v:textbox>
                  <w:txbxContent>
                    <w:p w:rsidR="00680FD1" w:rsidRDefault="00680FD1" w:rsidP="006C3C9F">
                      <w:pPr>
                        <w:spacing w:after="0" w:line="360" w:lineRule="auto"/>
                        <w:jc w:val="center"/>
                        <w:rPr>
                          <w:rFonts w:cs="David"/>
                          <w:sz w:val="20"/>
                          <w:szCs w:val="20"/>
                        </w:rPr>
                      </w:pPr>
                      <w:r>
                        <w:rPr>
                          <w:rFonts w:cs="David" w:hint="cs"/>
                          <w:sz w:val="20"/>
                          <w:szCs w:val="20"/>
                          <w:rtl/>
                        </w:rPr>
                        <w:t>הסתייגות</w:t>
                      </w:r>
                    </w:p>
                  </w:txbxContent>
                </v:textbox>
              </v:shape>
            </w:pict>
          </mc:Fallback>
        </mc:AlternateContent>
      </w: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*יש לשקול:</w:t>
      </w:r>
    </w:p>
    <w:p w:rsidR="006C3C9F" w:rsidRPr="00E3064C" w:rsidRDefault="006C3C9F" w:rsidP="005B04EC">
      <w:pPr>
        <w:numPr>
          <w:ilvl w:val="0"/>
          <w:numId w:val="34"/>
        </w:numPr>
        <w:spacing w:after="0" w:line="360" w:lineRule="auto"/>
        <w:jc w:val="both"/>
        <w:rPr>
          <w:rFonts w:asciiTheme="minorBidi" w:hAnsiTheme="minorBidi"/>
          <w:rtl/>
        </w:rPr>
      </w:pPr>
      <w:r w:rsidRPr="00E3064C">
        <w:rPr>
          <w:rFonts w:asciiTheme="minorBidi" w:hAnsiTheme="minorBidi"/>
          <w:rtl/>
        </w:rPr>
        <w:t>הפניית תשומת לב</w:t>
      </w:r>
    </w:p>
    <w:p w:rsidR="006C3C9F" w:rsidRPr="00E3064C" w:rsidRDefault="006C3C9F" w:rsidP="005B04EC">
      <w:pPr>
        <w:numPr>
          <w:ilvl w:val="0"/>
          <w:numId w:val="34"/>
        </w:numPr>
        <w:spacing w:after="0" w:line="360" w:lineRule="auto"/>
        <w:jc w:val="both"/>
        <w:rPr>
          <w:rFonts w:asciiTheme="minorBidi" w:hAnsiTheme="minorBidi"/>
        </w:rPr>
      </w:pPr>
      <w:r w:rsidRPr="00E3064C">
        <w:rPr>
          <w:rFonts w:asciiTheme="minorBidi" w:hAnsiTheme="minorBidi"/>
          <w:rtl/>
        </w:rPr>
        <w:t>עסק חי</w:t>
      </w:r>
    </w:p>
    <w:p w:rsidR="006C3C9F" w:rsidRPr="00E3064C" w:rsidRDefault="006C3C9F" w:rsidP="005B04EC">
      <w:pPr>
        <w:numPr>
          <w:ilvl w:val="0"/>
          <w:numId w:val="34"/>
        </w:numPr>
        <w:spacing w:after="0" w:line="360" w:lineRule="auto"/>
        <w:jc w:val="both"/>
        <w:rPr>
          <w:rFonts w:asciiTheme="minorBidi" w:hAnsiTheme="minorBidi"/>
        </w:rPr>
      </w:pPr>
      <w:r w:rsidRPr="00E3064C">
        <w:rPr>
          <w:rFonts w:asciiTheme="minorBidi" w:hAnsiTheme="minorBidi"/>
          <w:rtl/>
        </w:rPr>
        <w:t>הצגה מחדש של דוחות כספיים</w:t>
      </w:r>
    </w:p>
    <w:p w:rsidR="006C3C9F" w:rsidRPr="00E3064C" w:rsidRDefault="006C3C9F" w:rsidP="005B04EC">
      <w:pPr>
        <w:numPr>
          <w:ilvl w:val="0"/>
          <w:numId w:val="34"/>
        </w:numPr>
        <w:spacing w:after="0" w:line="360" w:lineRule="auto"/>
        <w:jc w:val="both"/>
        <w:rPr>
          <w:rFonts w:asciiTheme="minorBidi" w:hAnsiTheme="minorBidi"/>
        </w:rPr>
      </w:pPr>
      <w:r w:rsidRPr="00E3064C">
        <w:rPr>
          <w:rFonts w:asciiTheme="minorBidi" w:hAnsiTheme="minorBidi"/>
          <w:rtl/>
        </w:rPr>
        <w:t>שינוי בחוות דעת משנים קודמות</w:t>
      </w:r>
    </w:p>
    <w:p w:rsidR="006C3C9F" w:rsidRPr="00E3064C" w:rsidRDefault="006C3C9F" w:rsidP="006C3C9F">
      <w:pPr>
        <w:spacing w:after="0" w:line="360" w:lineRule="auto"/>
        <w:jc w:val="both"/>
        <w:rPr>
          <w:rFonts w:asciiTheme="minorBidi" w:hAnsiTheme="minorBidi"/>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5B32E4">
      <w:pPr>
        <w:spacing w:after="0" w:line="360" w:lineRule="auto"/>
        <w:jc w:val="both"/>
        <w:rPr>
          <w:rFonts w:asciiTheme="minorBidi" w:hAnsiTheme="minorBidi"/>
          <w:b/>
          <w:bCs/>
          <w:rtl/>
        </w:rPr>
      </w:pPr>
      <w:r w:rsidRPr="00E3064C">
        <w:rPr>
          <w:rFonts w:asciiTheme="minorBidi" w:hAnsiTheme="minorBidi"/>
          <w:rtl/>
        </w:rPr>
        <w:br w:type="page"/>
      </w:r>
      <w:r w:rsidRPr="00E3064C">
        <w:rPr>
          <w:rFonts w:asciiTheme="minorBidi" w:hAnsiTheme="minorBidi"/>
          <w:b/>
          <w:bCs/>
          <w:u w:val="single"/>
          <w:rtl/>
        </w:rPr>
        <w:t>התוכן והניסוח של הסתייגות, חוות דעת שלילית והימנעות</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הסתייגות, חוות דעת שלילית או הימנעות מחוות דעת, צריך שתהיה ברורה, מפורטת ומנוסחת בצורה שלא תשאיר ספק לגבי משמעותה.</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u w:val="single"/>
          <w:rtl/>
        </w:rPr>
        <w:t>להלן ההיבטים שיש לשים לב לגבי שינויים בנוסח האחיד המתקשרים לנוסח ולתוכן</w:t>
      </w:r>
      <w:r w:rsidRPr="00E3064C">
        <w:rPr>
          <w:rFonts w:asciiTheme="minorBidi" w:hAnsiTheme="minorBidi"/>
          <w:rtl/>
        </w:rPr>
        <w:t>:</w:t>
      </w:r>
    </w:p>
    <w:p w:rsidR="006C3C9F" w:rsidRPr="00E3064C" w:rsidRDefault="006C3C9F" w:rsidP="005B04EC">
      <w:pPr>
        <w:numPr>
          <w:ilvl w:val="0"/>
          <w:numId w:val="35"/>
        </w:numPr>
        <w:spacing w:after="0" w:line="360" w:lineRule="auto"/>
        <w:jc w:val="both"/>
        <w:rPr>
          <w:rFonts w:asciiTheme="minorBidi" w:hAnsiTheme="minorBidi"/>
          <w:rtl/>
        </w:rPr>
      </w:pPr>
      <w:r w:rsidRPr="00E3064C">
        <w:rPr>
          <w:rFonts w:asciiTheme="minorBidi" w:hAnsiTheme="minorBidi"/>
          <w:rtl/>
        </w:rPr>
        <w:t>הסתייגות, חוות דעת שלילית או הימנעות מחוות דעת תגדיר את הפריטים והנסיבות שאליהם היא מתייחסת. הפריטים והנסיבות יתוארו במסגרת פסקת הביניים (תבוא לאחר פסקת ההיקף) תוך התייחסות בפסקת חוות הדעת לנאמר בפסקת הביניים.</w:t>
      </w:r>
    </w:p>
    <w:p w:rsidR="006C3C9F" w:rsidRPr="00E3064C" w:rsidRDefault="006C3C9F" w:rsidP="005B04EC">
      <w:pPr>
        <w:numPr>
          <w:ilvl w:val="0"/>
          <w:numId w:val="35"/>
        </w:numPr>
        <w:spacing w:after="0" w:line="360" w:lineRule="auto"/>
        <w:jc w:val="both"/>
        <w:rPr>
          <w:rFonts w:asciiTheme="minorBidi" w:hAnsiTheme="minorBidi"/>
          <w:rtl/>
        </w:rPr>
      </w:pPr>
      <w:r w:rsidRPr="00E3064C">
        <w:rPr>
          <w:rFonts w:asciiTheme="minorBidi" w:hAnsiTheme="minorBidi"/>
          <w:rtl/>
        </w:rPr>
        <w:t>במקרה של הסתייגות בשל הגבלה על הביקורת, תיכלל גם בסוף פסקת ההיקף הפנייה לנאמר בפסקת הביניים. הפנייה זו תבוא לידי ביטוי במילים "פרט לאמור להלן".</w:t>
      </w:r>
    </w:p>
    <w:p w:rsidR="006C3C9F" w:rsidRPr="00E3064C" w:rsidRDefault="006C3C9F" w:rsidP="005B04EC">
      <w:pPr>
        <w:numPr>
          <w:ilvl w:val="0"/>
          <w:numId w:val="35"/>
        </w:numPr>
        <w:spacing w:after="0" w:line="360" w:lineRule="auto"/>
        <w:jc w:val="both"/>
        <w:rPr>
          <w:rFonts w:asciiTheme="minorBidi" w:hAnsiTheme="minorBidi"/>
        </w:rPr>
      </w:pPr>
      <w:r w:rsidRPr="00E3064C">
        <w:rPr>
          <w:rFonts w:asciiTheme="minorBidi" w:hAnsiTheme="minorBidi"/>
          <w:rtl/>
        </w:rPr>
        <w:t xml:space="preserve">הסתייגות, חוות דעת שלילית או הימנעות מחוות דעת צריכה להבהיר ככל האפשר את השפעתם של הפריטים והנסיבות על הדוחות הכספיים. </w:t>
      </w:r>
    </w:p>
    <w:p w:rsidR="006C3C9F" w:rsidRPr="00E3064C" w:rsidRDefault="006C3C9F" w:rsidP="006C3C9F">
      <w:pPr>
        <w:spacing w:after="0" w:line="360" w:lineRule="auto"/>
        <w:ind w:left="720"/>
        <w:jc w:val="both"/>
        <w:rPr>
          <w:rFonts w:asciiTheme="minorBidi" w:hAnsiTheme="minorBidi"/>
        </w:rPr>
      </w:pPr>
      <w:r w:rsidRPr="00E3064C">
        <w:rPr>
          <w:rFonts w:asciiTheme="minorBidi" w:hAnsiTheme="minorBidi"/>
          <w:rtl/>
        </w:rPr>
        <w:t>לדוג' אי יישום מודל הערכה מחדש על סעיף רכוש קבוע כפי שנדרש עפ"י מדיניותה של החברה מקטין את הרווח הכולל ב-</w:t>
      </w:r>
      <w:r w:rsidRPr="00E3064C">
        <w:rPr>
          <w:rFonts w:asciiTheme="minorBidi" w:hAnsiTheme="minorBidi"/>
        </w:rPr>
        <w:t>X</w:t>
      </w:r>
      <w:r w:rsidRPr="00E3064C">
        <w:rPr>
          <w:rFonts w:asciiTheme="minorBidi" w:hAnsiTheme="minorBidi"/>
          <w:rtl/>
        </w:rPr>
        <w:t xml:space="preserve"> ₪. משפט זה יצוין בפסקת הביניים בנוסף לתיאור הבעיה (כלומר, מציינים גם את ההשפעה ולא רק את הבעיה עצמה).</w:t>
      </w:r>
    </w:p>
    <w:p w:rsidR="006C3C9F" w:rsidRPr="00E3064C" w:rsidRDefault="006C3C9F" w:rsidP="005B04EC">
      <w:pPr>
        <w:numPr>
          <w:ilvl w:val="0"/>
          <w:numId w:val="35"/>
        </w:numPr>
        <w:spacing w:after="0" w:line="360" w:lineRule="auto"/>
        <w:jc w:val="both"/>
        <w:rPr>
          <w:rFonts w:asciiTheme="minorBidi" w:hAnsiTheme="minorBidi"/>
        </w:rPr>
      </w:pPr>
      <w:r w:rsidRPr="00E3064C">
        <w:rPr>
          <w:rFonts w:asciiTheme="minorBidi" w:hAnsiTheme="minorBidi"/>
          <w:rtl/>
        </w:rPr>
        <w:t xml:space="preserve">במקרה של חוות דעת שלילית יציין המבקר כי לדעתו הדוחות הכספיים אינם משקפים באופן נאות בהתאם לכללי חשבונאות מקובלים, מכל הבחינות המהותיות, את מצבה הכספי של החברה לתאריך המאזן הרלוונטי, ו/או את תוצאות פעולותיה ו/או השינויים בהונה העצמי ו/או תזרימי המזומנים שלה בתקופת הדיווח הרלוונטית. </w:t>
      </w:r>
    </w:p>
    <w:p w:rsidR="006C3C9F" w:rsidRPr="00E3064C" w:rsidRDefault="006C3C9F" w:rsidP="005B04EC">
      <w:pPr>
        <w:numPr>
          <w:ilvl w:val="0"/>
          <w:numId w:val="35"/>
        </w:numPr>
        <w:spacing w:after="0" w:line="360" w:lineRule="auto"/>
        <w:jc w:val="both"/>
        <w:rPr>
          <w:rFonts w:asciiTheme="minorBidi" w:hAnsiTheme="minorBidi"/>
        </w:rPr>
      </w:pPr>
      <w:r w:rsidRPr="00E3064C">
        <w:rPr>
          <w:rFonts w:asciiTheme="minorBidi" w:hAnsiTheme="minorBidi"/>
          <w:rtl/>
        </w:rPr>
        <w:t>במקרה של הימנעות בדוח הרו"ח המבקר:</w:t>
      </w:r>
    </w:p>
    <w:p w:rsidR="006C3C9F" w:rsidRPr="00E3064C" w:rsidRDefault="006C3C9F" w:rsidP="005B04EC">
      <w:pPr>
        <w:numPr>
          <w:ilvl w:val="0"/>
          <w:numId w:val="36"/>
        </w:numPr>
        <w:spacing w:after="0" w:line="360" w:lineRule="auto"/>
        <w:jc w:val="both"/>
        <w:rPr>
          <w:rFonts w:asciiTheme="minorBidi" w:hAnsiTheme="minorBidi"/>
        </w:rPr>
      </w:pPr>
      <w:r w:rsidRPr="00E3064C">
        <w:rPr>
          <w:rFonts w:asciiTheme="minorBidi" w:hAnsiTheme="minorBidi"/>
          <w:rtl/>
        </w:rPr>
        <w:t>המילה "ביקרנו" תוחלף במלים "נתבקשנו לבקר". כמו כן, יש להשמיט את המשפט האחרון בפסקת המבוא "אחריותנו היא לחוות דעת על הדוחות הכספיים..."</w:t>
      </w:r>
    </w:p>
    <w:p w:rsidR="006C3C9F" w:rsidRPr="00E3064C" w:rsidRDefault="006C3C9F" w:rsidP="005B04EC">
      <w:pPr>
        <w:numPr>
          <w:ilvl w:val="0"/>
          <w:numId w:val="36"/>
        </w:numPr>
        <w:spacing w:after="0" w:line="360" w:lineRule="auto"/>
        <w:jc w:val="both"/>
        <w:rPr>
          <w:rFonts w:asciiTheme="minorBidi" w:hAnsiTheme="minorBidi"/>
        </w:rPr>
      </w:pPr>
      <w:r w:rsidRPr="00E3064C">
        <w:rPr>
          <w:rFonts w:asciiTheme="minorBidi" w:hAnsiTheme="minorBidi"/>
          <w:rtl/>
        </w:rPr>
        <w:t>בפסקת ההיקף יש לערוך שינויים (בהתאם לנסיבות) או להשמיט את כל הפסקה</w:t>
      </w:r>
    </w:p>
    <w:p w:rsidR="006C3C9F" w:rsidRPr="00E3064C" w:rsidRDefault="006C3C9F" w:rsidP="005B04EC">
      <w:pPr>
        <w:numPr>
          <w:ilvl w:val="0"/>
          <w:numId w:val="36"/>
        </w:numPr>
        <w:spacing w:after="0" w:line="360" w:lineRule="auto"/>
        <w:jc w:val="both"/>
        <w:rPr>
          <w:rFonts w:asciiTheme="minorBidi" w:hAnsiTheme="minorBidi"/>
        </w:rPr>
      </w:pPr>
      <w:r w:rsidRPr="00E3064C">
        <w:rPr>
          <w:rFonts w:asciiTheme="minorBidi" w:hAnsiTheme="minorBidi"/>
          <w:rtl/>
        </w:rPr>
        <w:t>בפסקת חוות הדעת יציין המבקר במפורש כי בשל ההשפעה המהותית האפשרית על הדוחות הכספיים עקב הנסיבות או הפריטים המתוארים בפסקת הביניים, אין הוא מחווה דעת על הדוחות הכספיים הנ"ל.</w:t>
      </w:r>
    </w:p>
    <w:p w:rsidR="006C3C9F" w:rsidRPr="00E3064C" w:rsidRDefault="006C3C9F" w:rsidP="006C3C9F">
      <w:pPr>
        <w:spacing w:after="0" w:line="360" w:lineRule="auto"/>
        <w:jc w:val="both"/>
        <w:rPr>
          <w:rFonts w:asciiTheme="minorBidi" w:hAnsiTheme="minorBidi"/>
        </w:rPr>
      </w:pPr>
    </w:p>
    <w:p w:rsidR="006C3C9F" w:rsidRPr="00E3064C" w:rsidRDefault="006C3C9F" w:rsidP="006C3C9F">
      <w:pPr>
        <w:spacing w:after="0" w:line="360" w:lineRule="auto"/>
        <w:jc w:val="both"/>
        <w:rPr>
          <w:rFonts w:asciiTheme="minorBidi" w:hAnsiTheme="minorBidi"/>
          <w:b/>
          <w:bCs/>
          <w:u w:val="single"/>
          <w:rtl/>
        </w:rPr>
      </w:pPr>
      <w:r w:rsidRPr="00E3064C">
        <w:rPr>
          <w:rFonts w:asciiTheme="minorBidi" w:hAnsiTheme="minorBidi"/>
          <w:b/>
          <w:bCs/>
          <w:u w:val="single"/>
          <w:rtl/>
        </w:rPr>
        <w:t>ביאורים לדוחות הכספיים</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 xml:space="preserve">הביאורים לדוחות הכספיים אינם מהווים תחליף להסתייגות, חוות דעת שלילית, או הימנעות מחוות דעת. גם אם נדונו בהם העובדות המתאימות בהרחבה, על המבקר להסתייג, לתת חוות דעת שלילית או להימנע </w:t>
      </w:r>
      <w:r w:rsidRPr="00E3064C">
        <w:rPr>
          <w:rFonts w:asciiTheme="minorBidi" w:hAnsiTheme="minorBidi"/>
          <w:b/>
          <w:bCs/>
          <w:color w:val="FF0000"/>
          <w:rtl/>
        </w:rPr>
        <w:t>במפורש בדוח שלו</w:t>
      </w:r>
      <w:r w:rsidRPr="00E3064C">
        <w:rPr>
          <w:rFonts w:asciiTheme="minorBidi" w:hAnsiTheme="minorBidi"/>
          <w:rtl/>
        </w:rPr>
        <w:t>, לפי הצורך.</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התכוון המבקר להסתייג, לתת חוות דעת שלילית או להימנע, יודיע על כך להנהלת החברה כדי לאפשר לה להכניס את השינויים הדרושים בדוחות הכספיים או לנקוט צעדים הדרושים להשגת הראיות החסרות למתן חוות דעת בלתי מסויגת. חובתו של המבקר היא להביע דעה בלתי תלויה ולהביא לידי ביטוי את חוות דעתו ואין הוא יכול להימנע מלמלא אחר חובה זו.</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לא תהא זאת גישה הולמת של המבקר אם יתפטר מתפקידו במקום להסתייג, לתת חוות דעת שלילית או להימנע, כאשר הנסיבות מחייבות זאת (מתוך מבחינת מועצה).</w:t>
      </w:r>
    </w:p>
    <w:p w:rsidR="006C3C9F" w:rsidRPr="00E3064C" w:rsidRDefault="006C3C9F" w:rsidP="006C3C9F">
      <w:pPr>
        <w:spacing w:after="0" w:line="360" w:lineRule="auto"/>
        <w:ind w:left="360" w:firstLine="360"/>
        <w:jc w:val="both"/>
        <w:rPr>
          <w:rFonts w:asciiTheme="minorBidi" w:hAnsiTheme="minorBidi"/>
          <w:rtl/>
        </w:rPr>
      </w:pP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יש לשים לב כי המשותף לניסוח חוות דעת מסויגת, שלילית והימנעות- הוספת פסקת ביניים שתמוקם בין פסקת ההיקף לפסקת חוות הדעת.</w:t>
      </w:r>
    </w:p>
    <w:p w:rsidR="006C3C9F" w:rsidRPr="00E3064C" w:rsidRDefault="006C3C9F" w:rsidP="006C3C9F">
      <w:pPr>
        <w:spacing w:after="0" w:line="360" w:lineRule="auto"/>
        <w:jc w:val="both"/>
        <w:rPr>
          <w:rFonts w:asciiTheme="minorBidi" w:hAnsiTheme="minorBidi"/>
          <w:rtl/>
        </w:rPr>
      </w:pPr>
      <w:r w:rsidRPr="00E3064C">
        <w:rPr>
          <w:rFonts w:asciiTheme="minorBidi" w:hAnsiTheme="minorBidi"/>
          <w:rtl/>
        </w:rPr>
        <w:t>בפסקה זו נציג את תמצית הסיבה לסטייה בחוות הדעת וההשפעה תצוין בסכומים אפילו על בסיס אמדן, למעט במקרים לא ניתן לאמוד את ההשפעה על הדוחות הכספיים.</w:t>
      </w: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after="0" w:line="360" w:lineRule="auto"/>
        <w:jc w:val="both"/>
        <w:rPr>
          <w:rFonts w:asciiTheme="minorBidi" w:hAnsiTheme="minorBidi"/>
          <w:b/>
          <w:bCs/>
          <w:u w:val="single"/>
          <w:rtl/>
        </w:rPr>
      </w:pPr>
      <w:r w:rsidRPr="00E3064C">
        <w:rPr>
          <w:rFonts w:asciiTheme="minorBidi" w:hAnsiTheme="minorBidi"/>
          <w:b/>
          <w:bCs/>
          <w:rtl/>
        </w:rPr>
        <w:br w:type="page"/>
      </w:r>
      <w:r w:rsidRPr="00E3064C">
        <w:rPr>
          <w:rFonts w:asciiTheme="minorBidi" w:hAnsiTheme="minorBidi"/>
          <w:b/>
          <w:bCs/>
          <w:u w:val="single"/>
          <w:rtl/>
        </w:rPr>
        <w:t>סוגי שאלות בנושא דוח המבקרים</w:t>
      </w:r>
    </w:p>
    <w:p w:rsidR="006C3C9F" w:rsidRPr="00E3064C" w:rsidRDefault="006C3C9F" w:rsidP="005B04EC">
      <w:pPr>
        <w:numPr>
          <w:ilvl w:val="0"/>
          <w:numId w:val="37"/>
        </w:numPr>
        <w:spacing w:after="0" w:line="360" w:lineRule="auto"/>
        <w:jc w:val="both"/>
        <w:rPr>
          <w:rFonts w:asciiTheme="minorBidi" w:hAnsiTheme="minorBidi"/>
          <w:rtl/>
        </w:rPr>
      </w:pPr>
      <w:r w:rsidRPr="00E3064C">
        <w:rPr>
          <w:rFonts w:asciiTheme="minorBidi" w:hAnsiTheme="minorBidi"/>
          <w:rtl/>
        </w:rPr>
        <w:t>קייסים- מדובר באירועים בלתי תלויים אותם יש לנתח בשלוש רמות:</w:t>
      </w:r>
    </w:p>
    <w:p w:rsidR="006C3C9F" w:rsidRPr="00E3064C" w:rsidRDefault="006C3C9F" w:rsidP="005B04EC">
      <w:pPr>
        <w:numPr>
          <w:ilvl w:val="0"/>
          <w:numId w:val="38"/>
        </w:numPr>
        <w:spacing w:after="0" w:line="360" w:lineRule="auto"/>
        <w:jc w:val="both"/>
        <w:rPr>
          <w:rFonts w:asciiTheme="minorBidi" w:hAnsiTheme="minorBidi"/>
        </w:rPr>
      </w:pPr>
      <w:r w:rsidRPr="00E3064C">
        <w:rPr>
          <w:rFonts w:asciiTheme="minorBidi" w:hAnsiTheme="minorBidi"/>
          <w:rtl/>
        </w:rPr>
        <w:t>השפעה על תהליך הביקורת</w:t>
      </w:r>
    </w:p>
    <w:p w:rsidR="006C3C9F" w:rsidRPr="00E3064C" w:rsidRDefault="006C3C9F" w:rsidP="005B04EC">
      <w:pPr>
        <w:numPr>
          <w:ilvl w:val="0"/>
          <w:numId w:val="38"/>
        </w:numPr>
        <w:spacing w:after="0" w:line="360" w:lineRule="auto"/>
        <w:jc w:val="both"/>
        <w:rPr>
          <w:rFonts w:asciiTheme="minorBidi" w:hAnsiTheme="minorBidi"/>
        </w:rPr>
      </w:pPr>
      <w:r w:rsidRPr="00E3064C">
        <w:rPr>
          <w:rFonts w:asciiTheme="minorBidi" w:hAnsiTheme="minorBidi"/>
          <w:rtl/>
        </w:rPr>
        <w:t>השפעה על הדוחות הכספיים</w:t>
      </w:r>
    </w:p>
    <w:p w:rsidR="006C3C9F" w:rsidRPr="00E3064C" w:rsidRDefault="006C3C9F" w:rsidP="005B04EC">
      <w:pPr>
        <w:numPr>
          <w:ilvl w:val="0"/>
          <w:numId w:val="38"/>
        </w:numPr>
        <w:spacing w:after="0" w:line="360" w:lineRule="auto"/>
        <w:jc w:val="both"/>
        <w:rPr>
          <w:rFonts w:asciiTheme="minorBidi" w:hAnsiTheme="minorBidi"/>
        </w:rPr>
      </w:pPr>
      <w:r w:rsidRPr="00E3064C">
        <w:rPr>
          <w:rFonts w:asciiTheme="minorBidi" w:hAnsiTheme="minorBidi"/>
          <w:rtl/>
        </w:rPr>
        <w:t>השפעה על חוות הדעת</w:t>
      </w:r>
    </w:p>
    <w:p w:rsidR="006C3C9F" w:rsidRPr="00E3064C" w:rsidRDefault="006C3C9F" w:rsidP="005B32E4">
      <w:pPr>
        <w:spacing w:after="0" w:line="360" w:lineRule="auto"/>
        <w:jc w:val="both"/>
        <w:rPr>
          <w:rFonts w:asciiTheme="minorBidi" w:hAnsiTheme="minorBidi"/>
          <w:rtl/>
        </w:rPr>
      </w:pPr>
      <w:r w:rsidRPr="00E3064C">
        <w:rPr>
          <w:rFonts w:asciiTheme="minorBidi" w:hAnsiTheme="minorBidi"/>
          <w:rtl/>
        </w:rPr>
        <w:t>כיצד עונים על שאלה של קייסים?</w:t>
      </w:r>
    </w:p>
    <w:p w:rsidR="006C3C9F" w:rsidRPr="00E3064C" w:rsidRDefault="006C3C9F" w:rsidP="005B04EC">
      <w:pPr>
        <w:numPr>
          <w:ilvl w:val="0"/>
          <w:numId w:val="39"/>
        </w:numPr>
        <w:spacing w:after="0" w:line="360" w:lineRule="auto"/>
        <w:jc w:val="both"/>
        <w:rPr>
          <w:rFonts w:asciiTheme="minorBidi" w:hAnsiTheme="minorBidi"/>
          <w:rtl/>
        </w:rPr>
      </w:pPr>
      <w:r w:rsidRPr="00E3064C">
        <w:rPr>
          <w:rFonts w:asciiTheme="minorBidi" w:hAnsiTheme="minorBidi"/>
          <w:rtl/>
        </w:rPr>
        <w:t>ראשית יש לזהות האם מדובר בבעיה חשבונאית או בבעיית ביקורת.</w:t>
      </w:r>
    </w:p>
    <w:p w:rsidR="006C3C9F" w:rsidRPr="00E3064C" w:rsidRDefault="006C3C9F" w:rsidP="005B04EC">
      <w:pPr>
        <w:numPr>
          <w:ilvl w:val="0"/>
          <w:numId w:val="39"/>
        </w:numPr>
        <w:spacing w:after="0" w:line="360" w:lineRule="auto"/>
        <w:jc w:val="both"/>
        <w:rPr>
          <w:rFonts w:asciiTheme="minorBidi" w:hAnsiTheme="minorBidi"/>
        </w:rPr>
      </w:pPr>
      <w:r w:rsidRPr="00E3064C">
        <w:rPr>
          <w:rFonts w:asciiTheme="minorBidi" w:hAnsiTheme="minorBidi"/>
          <w:rtl/>
        </w:rPr>
        <w:t xml:space="preserve">אם זיהינו כי מדובר </w:t>
      </w:r>
      <w:r w:rsidRPr="00E3064C">
        <w:rPr>
          <w:rFonts w:asciiTheme="minorBidi" w:hAnsiTheme="minorBidi"/>
          <w:b/>
          <w:bCs/>
          <w:rtl/>
        </w:rPr>
        <w:t>בבעיה</w:t>
      </w:r>
      <w:r w:rsidRPr="00E3064C">
        <w:rPr>
          <w:rFonts w:asciiTheme="minorBidi" w:hAnsiTheme="minorBidi"/>
          <w:rtl/>
        </w:rPr>
        <w:t xml:space="preserve"> </w:t>
      </w:r>
      <w:r w:rsidRPr="00E3064C">
        <w:rPr>
          <w:rFonts w:asciiTheme="minorBidi" w:hAnsiTheme="minorBidi"/>
          <w:b/>
          <w:bCs/>
          <w:rtl/>
        </w:rPr>
        <w:t>חשבונאית</w:t>
      </w:r>
      <w:r w:rsidRPr="00E3064C">
        <w:rPr>
          <w:rFonts w:asciiTheme="minorBidi" w:hAnsiTheme="minorBidi"/>
          <w:rtl/>
        </w:rPr>
        <w:t xml:space="preserve">, אזי יש לפנות להנהלה ולהסביר את הליקוי החשבונאי שנתגלה תוך פירוט ההשלכות של אותה בעיה. יש לציין </w:t>
      </w:r>
      <w:r w:rsidR="005B32E4" w:rsidRPr="00E3064C">
        <w:rPr>
          <w:rFonts w:asciiTheme="minorBidi" w:hAnsiTheme="minorBidi"/>
          <w:rtl/>
        </w:rPr>
        <w:t xml:space="preserve">כי ההנהלה עשויה לשמוע לדעתו של </w:t>
      </w:r>
      <w:r w:rsidRPr="00E3064C">
        <w:rPr>
          <w:rFonts w:asciiTheme="minorBidi" w:hAnsiTheme="minorBidi"/>
          <w:rtl/>
        </w:rPr>
        <w:t>רו"ח ולכן חוות הדעת שתינתן תהיה ללא סטייה מהנוסח האחיד. מנגד, א</w:t>
      </w:r>
      <w:r w:rsidR="005B32E4" w:rsidRPr="00E3064C">
        <w:rPr>
          <w:rFonts w:asciiTheme="minorBidi" w:hAnsiTheme="minorBidi"/>
          <w:rtl/>
        </w:rPr>
        <w:t>ם ההנהלה לא תיקנה עפ"י דעתו של רו"ח או ש</w:t>
      </w:r>
      <w:r w:rsidRPr="00E3064C">
        <w:rPr>
          <w:rFonts w:asciiTheme="minorBidi" w:hAnsiTheme="minorBidi"/>
          <w:rtl/>
        </w:rPr>
        <w:t xml:space="preserve">רו"ח לא הניח את דעתו אודות הסברי ההנהלה בדבר היישום החשבונאי אזי, </w:t>
      </w:r>
      <w:r w:rsidRPr="00E3064C">
        <w:rPr>
          <w:rFonts w:asciiTheme="minorBidi" w:hAnsiTheme="minorBidi"/>
          <w:b/>
          <w:bCs/>
          <w:rtl/>
        </w:rPr>
        <w:t>יש להסתייג או לתת חוות דעת שלילית, בהתאם למהותיות ולהשפעה על הדוחות הכספיים בכללותם.</w:t>
      </w:r>
    </w:p>
    <w:p w:rsidR="006C3C9F" w:rsidRPr="00E3064C" w:rsidRDefault="006C3C9F" w:rsidP="005B04EC">
      <w:pPr>
        <w:numPr>
          <w:ilvl w:val="0"/>
          <w:numId w:val="39"/>
        </w:numPr>
        <w:spacing w:after="0" w:line="360" w:lineRule="auto"/>
        <w:jc w:val="both"/>
        <w:rPr>
          <w:rFonts w:asciiTheme="minorBidi" w:hAnsiTheme="minorBidi"/>
        </w:rPr>
      </w:pPr>
      <w:r w:rsidRPr="00E3064C">
        <w:rPr>
          <w:rFonts w:asciiTheme="minorBidi" w:hAnsiTheme="minorBidi"/>
          <w:rtl/>
        </w:rPr>
        <w:t xml:space="preserve">בשלב הבא יש לתת הנחה ספציפית המתייחסת להסתייגות או לחוות הדעת השלילית במילים: "תחת הנחה כי ההנהלה לא תיקנה את המוצג בדוחות הכספיים באופן שיניח את דעתו של הרו"ח המבקר וכן מדובר באירוע מהותי המשפיע על הדוחות הכספיים בכללותם, יש לתת חוות דעת שלילית". </w:t>
      </w:r>
    </w:p>
    <w:p w:rsidR="006C3C9F" w:rsidRPr="00E3064C" w:rsidRDefault="006C3C9F" w:rsidP="006C3C9F">
      <w:pPr>
        <w:spacing w:after="0" w:line="360" w:lineRule="auto"/>
        <w:ind w:left="1080"/>
        <w:jc w:val="both"/>
        <w:rPr>
          <w:rFonts w:asciiTheme="minorBidi" w:hAnsiTheme="minorBidi"/>
        </w:rPr>
      </w:pPr>
      <w:r w:rsidRPr="00E3064C">
        <w:rPr>
          <w:rFonts w:asciiTheme="minorBidi" w:hAnsiTheme="minorBidi"/>
          <w:rtl/>
        </w:rPr>
        <w:t>(במקרה ומדובר בהסתייגות המשפט יהיה אותו הדבר למעט "אך לא משפיע על הדוחות הכספיים בכללותם, יש להסתייג").</w:t>
      </w:r>
    </w:p>
    <w:p w:rsidR="006C3C9F" w:rsidRPr="00E3064C" w:rsidRDefault="006C3C9F" w:rsidP="005B04EC">
      <w:pPr>
        <w:numPr>
          <w:ilvl w:val="0"/>
          <w:numId w:val="39"/>
        </w:numPr>
        <w:spacing w:after="0" w:line="360" w:lineRule="auto"/>
        <w:jc w:val="both"/>
        <w:rPr>
          <w:rFonts w:asciiTheme="minorBidi" w:hAnsiTheme="minorBidi"/>
          <w:rtl/>
        </w:rPr>
      </w:pPr>
      <w:r w:rsidRPr="00E3064C">
        <w:rPr>
          <w:rFonts w:asciiTheme="minorBidi" w:hAnsiTheme="minorBidi"/>
          <w:rtl/>
        </w:rPr>
        <w:t>בשלב הבא יש לפרט את התוספות והשינויים הנדרשים בחוות דעת מסויגת בהתאם להנחה כאמור לעיל (מסויגת או שלילית) בשלב זה יש לעבור על כל פיסקה ולציין את המילים באופן מפורש הגוררים את השינויים המתבקשים.</w:t>
      </w:r>
    </w:p>
    <w:p w:rsidR="006C3C9F" w:rsidRPr="00E3064C" w:rsidRDefault="006C3C9F" w:rsidP="006C3C9F">
      <w:pPr>
        <w:spacing w:after="0" w:line="360" w:lineRule="auto"/>
        <w:ind w:left="720"/>
        <w:jc w:val="both"/>
        <w:rPr>
          <w:rFonts w:asciiTheme="minorBidi" w:hAnsiTheme="minorBidi"/>
        </w:rPr>
      </w:pPr>
    </w:p>
    <w:p w:rsidR="006C3C9F" w:rsidRPr="00E3064C" w:rsidRDefault="006C3C9F" w:rsidP="005B32E4">
      <w:pPr>
        <w:spacing w:after="0" w:line="360" w:lineRule="auto"/>
        <w:jc w:val="both"/>
        <w:rPr>
          <w:rFonts w:asciiTheme="minorBidi" w:hAnsiTheme="minorBidi"/>
          <w:rtl/>
        </w:rPr>
      </w:pPr>
      <w:r w:rsidRPr="00E3064C">
        <w:rPr>
          <w:rFonts w:asciiTheme="minorBidi" w:hAnsiTheme="minorBidi"/>
          <w:rtl/>
        </w:rPr>
        <w:t>במידה וזיהינו כי מדובר בבעיה בביקורת יש לבחון את סוג הבעיה כדלקמן:</w:t>
      </w:r>
    </w:p>
    <w:p w:rsidR="006C3C9F" w:rsidRPr="00E3064C" w:rsidRDefault="006C3C9F" w:rsidP="005B04EC">
      <w:pPr>
        <w:numPr>
          <w:ilvl w:val="0"/>
          <w:numId w:val="39"/>
        </w:numPr>
        <w:spacing w:after="0" w:line="360" w:lineRule="auto"/>
        <w:jc w:val="both"/>
        <w:rPr>
          <w:rFonts w:asciiTheme="minorBidi" w:hAnsiTheme="minorBidi"/>
          <w:rtl/>
        </w:rPr>
      </w:pPr>
      <w:r w:rsidRPr="00E3064C">
        <w:rPr>
          <w:rFonts w:asciiTheme="minorBidi" w:hAnsiTheme="minorBidi"/>
          <w:rtl/>
        </w:rPr>
        <w:t>יש לציין עפ"י נתוני האירוע האם מדובר בבעיה המשקפת הגבלה בביקורת או מגבלה בהיקף הביקורת.</w:t>
      </w:r>
    </w:p>
    <w:p w:rsidR="006C3C9F" w:rsidRPr="00E3064C" w:rsidRDefault="006C3C9F" w:rsidP="005B04EC">
      <w:pPr>
        <w:numPr>
          <w:ilvl w:val="0"/>
          <w:numId w:val="39"/>
        </w:numPr>
        <w:spacing w:after="0" w:line="360" w:lineRule="auto"/>
        <w:jc w:val="both"/>
        <w:rPr>
          <w:rFonts w:asciiTheme="minorBidi" w:hAnsiTheme="minorBidi"/>
          <w:rtl/>
        </w:rPr>
      </w:pPr>
      <w:r w:rsidRPr="00E3064C">
        <w:rPr>
          <w:rFonts w:asciiTheme="minorBidi" w:hAnsiTheme="minorBidi"/>
          <w:rtl/>
        </w:rPr>
        <w:t>כאשר זיהינו שמדובר בהגבלה בביקורת הרו"ח נידרש להציג בפני ההנהלה את המגבלה, כלומר, יושם נוהל ספציפי שלא הפיק ראיות או תוצאות מספקות ולכן יש לציין נהלים חלופיים אשר יניחו את דעתו של הרו"ח המבקר.</w:t>
      </w:r>
    </w:p>
    <w:p w:rsidR="006C3C9F" w:rsidRPr="00E3064C" w:rsidRDefault="006C3C9F" w:rsidP="005B04EC">
      <w:pPr>
        <w:numPr>
          <w:ilvl w:val="0"/>
          <w:numId w:val="39"/>
        </w:numPr>
        <w:spacing w:after="0" w:line="360" w:lineRule="auto"/>
        <w:jc w:val="both"/>
        <w:rPr>
          <w:rFonts w:asciiTheme="minorBidi" w:hAnsiTheme="minorBidi"/>
          <w:rtl/>
        </w:rPr>
      </w:pPr>
      <w:r w:rsidRPr="00E3064C">
        <w:rPr>
          <w:rFonts w:asciiTheme="minorBidi" w:hAnsiTheme="minorBidi"/>
          <w:rtl/>
        </w:rPr>
        <w:t>בגוף הפיתרון נפרט את הנהלים החלופיים וכן נתייחס לכך שהרו"ח הניח את דעתו. אולם, הרו"ח לא יניח את דעתו בדבר נאותות הנהלים החלופיים או התוצאות שהושגו אינן מניחות את דעתו, הרו"ח יסתייג או יימנע בהתאם למהותיות ולהשפעה של הדוחות הכספיים בכללותם.</w:t>
      </w:r>
    </w:p>
    <w:p w:rsidR="006C3C9F" w:rsidRPr="00E3064C" w:rsidRDefault="006C3C9F" w:rsidP="005B04EC">
      <w:pPr>
        <w:numPr>
          <w:ilvl w:val="0"/>
          <w:numId w:val="39"/>
        </w:numPr>
        <w:spacing w:after="0" w:line="360" w:lineRule="auto"/>
        <w:jc w:val="both"/>
        <w:rPr>
          <w:rFonts w:asciiTheme="minorBidi" w:hAnsiTheme="minorBidi"/>
        </w:rPr>
      </w:pPr>
      <w:r w:rsidRPr="00E3064C">
        <w:rPr>
          <w:rFonts w:asciiTheme="minorBidi" w:hAnsiTheme="minorBidi"/>
          <w:rtl/>
        </w:rPr>
        <w:t>בשלב הבא יש לציין הנחה ספציפית:</w:t>
      </w:r>
    </w:p>
    <w:p w:rsidR="006C3C9F" w:rsidRPr="00E3064C" w:rsidRDefault="006C3C9F" w:rsidP="006C3C9F">
      <w:pPr>
        <w:spacing w:after="0" w:line="360" w:lineRule="auto"/>
        <w:ind w:left="1080"/>
        <w:jc w:val="both"/>
        <w:rPr>
          <w:rFonts w:asciiTheme="minorBidi" w:hAnsiTheme="minorBidi"/>
        </w:rPr>
      </w:pPr>
      <w:r w:rsidRPr="00E3064C">
        <w:rPr>
          <w:rFonts w:asciiTheme="minorBidi" w:hAnsiTheme="minorBidi"/>
          <w:rtl/>
        </w:rPr>
        <w:t>תחת הנחה כי הגבלה בביקורת הינה מהותית אך אינה משפיעה על הדוחות הכספיים בכללותם יש להסתייג בחוות הדעת.</w:t>
      </w:r>
    </w:p>
    <w:p w:rsidR="006C3C9F" w:rsidRPr="00E3064C" w:rsidRDefault="006C3C9F" w:rsidP="005B04EC">
      <w:pPr>
        <w:numPr>
          <w:ilvl w:val="0"/>
          <w:numId w:val="39"/>
        </w:numPr>
        <w:spacing w:after="0" w:line="360" w:lineRule="auto"/>
        <w:jc w:val="both"/>
        <w:rPr>
          <w:rFonts w:asciiTheme="minorBidi" w:hAnsiTheme="minorBidi"/>
          <w:rtl/>
        </w:rPr>
      </w:pPr>
      <w:r w:rsidRPr="00E3064C">
        <w:rPr>
          <w:rFonts w:asciiTheme="minorBidi" w:hAnsiTheme="minorBidi"/>
          <w:rtl/>
        </w:rPr>
        <w:t>בשלב הבא יש לציין את ההשפעה של חוות דעת מסויגת זו על כל אחת מהפסקאות בדוח המבקר.</w:t>
      </w:r>
    </w:p>
    <w:p w:rsidR="006C3C9F" w:rsidRPr="00E3064C" w:rsidRDefault="006C3C9F" w:rsidP="006C3C9F">
      <w:pPr>
        <w:spacing w:after="0" w:line="360" w:lineRule="auto"/>
        <w:ind w:left="720"/>
        <w:jc w:val="both"/>
        <w:rPr>
          <w:rFonts w:asciiTheme="minorBidi" w:hAnsiTheme="minorBidi"/>
        </w:rPr>
      </w:pPr>
    </w:p>
    <w:p w:rsidR="006C3C9F" w:rsidRPr="00E3064C" w:rsidRDefault="006C3C9F" w:rsidP="005B32E4">
      <w:pPr>
        <w:spacing w:after="0" w:line="360" w:lineRule="auto"/>
        <w:jc w:val="both"/>
        <w:rPr>
          <w:rFonts w:asciiTheme="minorBidi" w:hAnsiTheme="minorBidi"/>
          <w:rtl/>
        </w:rPr>
      </w:pPr>
      <w:r w:rsidRPr="00E3064C">
        <w:rPr>
          <w:rFonts w:asciiTheme="minorBidi" w:hAnsiTheme="minorBidi"/>
          <w:rtl/>
        </w:rPr>
        <w:t>כאשר זיהינו כי מדובר בבעיית ביקורת או סוג הבעיה – מגבלה בהיקף הביקורת, כלומר, נמנע מהרו"ח ליישם נוהל ספציפי.</w:t>
      </w:r>
    </w:p>
    <w:p w:rsidR="006C3C9F" w:rsidRPr="00E3064C" w:rsidRDefault="005B32E4" w:rsidP="005B04EC">
      <w:pPr>
        <w:numPr>
          <w:ilvl w:val="0"/>
          <w:numId w:val="39"/>
        </w:numPr>
        <w:spacing w:after="0" w:line="360" w:lineRule="auto"/>
        <w:jc w:val="both"/>
        <w:rPr>
          <w:rFonts w:asciiTheme="minorBidi" w:hAnsiTheme="minorBidi"/>
          <w:rtl/>
        </w:rPr>
      </w:pPr>
      <w:r w:rsidRPr="00E3064C">
        <w:rPr>
          <w:rFonts w:asciiTheme="minorBidi" w:hAnsiTheme="minorBidi"/>
          <w:rtl/>
        </w:rPr>
        <w:t xml:space="preserve">ראשית </w:t>
      </w:r>
      <w:r w:rsidR="006C3C9F" w:rsidRPr="00E3064C">
        <w:rPr>
          <w:rFonts w:asciiTheme="minorBidi" w:hAnsiTheme="minorBidi"/>
          <w:rtl/>
        </w:rPr>
        <w:t>רו"ח יפנה להנהלה ויציג את העובדות בדבר המגבלות ביישום נוהל הביקורת. במידה וההנהלה אפשרה לרו"ח ביישום הנוהל לא תהיה סטייה בחוות הדעת.</w:t>
      </w:r>
    </w:p>
    <w:p w:rsidR="006C3C9F" w:rsidRPr="00E3064C" w:rsidRDefault="006C3C9F" w:rsidP="005B04EC">
      <w:pPr>
        <w:numPr>
          <w:ilvl w:val="0"/>
          <w:numId w:val="39"/>
        </w:numPr>
        <w:spacing w:after="0" w:line="360" w:lineRule="auto"/>
        <w:jc w:val="both"/>
        <w:rPr>
          <w:rFonts w:asciiTheme="minorBidi" w:hAnsiTheme="minorBidi"/>
        </w:rPr>
      </w:pPr>
      <w:r w:rsidRPr="00E3064C">
        <w:rPr>
          <w:rFonts w:asciiTheme="minorBidi" w:hAnsiTheme="minorBidi"/>
          <w:rtl/>
        </w:rPr>
        <w:t>בשלב הבא יש להתייחס למוצדקות ההגבלה, כלומר יש לדון בהרחבה האם המגבלה הינה מוצדקת או שאינה מוצדקת.</w:t>
      </w:r>
    </w:p>
    <w:p w:rsidR="006C3C9F" w:rsidRPr="00E3064C" w:rsidRDefault="006C3C9F" w:rsidP="005B32E4">
      <w:pPr>
        <w:spacing w:after="0" w:line="360" w:lineRule="auto"/>
        <w:jc w:val="both"/>
        <w:rPr>
          <w:rFonts w:asciiTheme="minorBidi" w:hAnsiTheme="minorBidi"/>
        </w:rPr>
      </w:pPr>
      <w:r w:rsidRPr="00E3064C">
        <w:rPr>
          <w:rFonts w:asciiTheme="minorBidi" w:hAnsiTheme="minorBidi"/>
          <w:rtl/>
        </w:rPr>
        <w:t xml:space="preserve">אם המגבלה </w:t>
      </w:r>
      <w:r w:rsidRPr="00E3064C">
        <w:rPr>
          <w:rFonts w:asciiTheme="minorBidi" w:hAnsiTheme="minorBidi"/>
          <w:b/>
          <w:bCs/>
          <w:rtl/>
        </w:rPr>
        <w:t>אינה מוצדקת</w:t>
      </w:r>
      <w:r w:rsidRPr="00E3064C">
        <w:rPr>
          <w:rFonts w:asciiTheme="minorBidi" w:hAnsiTheme="minorBidi"/>
          <w:rtl/>
        </w:rPr>
        <w:t xml:space="preserve"> יש להימנע ממתן חוות דעת תוך התייחסות לפסקאות הרלוונטיות.</w:t>
      </w:r>
    </w:p>
    <w:p w:rsidR="006C3C9F" w:rsidRPr="00E3064C" w:rsidRDefault="006C3C9F" w:rsidP="005B32E4">
      <w:pPr>
        <w:spacing w:after="0" w:line="360" w:lineRule="auto"/>
        <w:jc w:val="both"/>
        <w:rPr>
          <w:rFonts w:asciiTheme="minorBidi" w:hAnsiTheme="minorBidi"/>
          <w:rtl/>
        </w:rPr>
      </w:pPr>
      <w:r w:rsidRPr="00E3064C">
        <w:rPr>
          <w:rFonts w:asciiTheme="minorBidi" w:hAnsiTheme="minorBidi"/>
          <w:rtl/>
        </w:rPr>
        <w:t>במידה והמגבלה הינה מוצדקת יש לבחון יישומן של נהלים חלופיים תוך פירוט הנהלים.</w:t>
      </w:r>
    </w:p>
    <w:p w:rsidR="006C3C9F" w:rsidRPr="00E3064C" w:rsidRDefault="005B32E4" w:rsidP="005B04EC">
      <w:pPr>
        <w:pStyle w:val="ListParagraph"/>
        <w:numPr>
          <w:ilvl w:val="0"/>
          <w:numId w:val="42"/>
        </w:numPr>
        <w:spacing w:after="0" w:line="360" w:lineRule="auto"/>
        <w:jc w:val="both"/>
        <w:rPr>
          <w:rFonts w:asciiTheme="minorBidi" w:hAnsiTheme="minorBidi"/>
          <w:rtl/>
        </w:rPr>
      </w:pPr>
      <w:r w:rsidRPr="00E3064C">
        <w:rPr>
          <w:rFonts w:asciiTheme="minorBidi" w:hAnsiTheme="minorBidi"/>
          <w:rtl/>
        </w:rPr>
        <w:t xml:space="preserve">אם </w:t>
      </w:r>
      <w:r w:rsidR="006C3C9F" w:rsidRPr="00E3064C">
        <w:rPr>
          <w:rFonts w:asciiTheme="minorBidi" w:hAnsiTheme="minorBidi"/>
          <w:rtl/>
        </w:rPr>
        <w:t>רו"ח הניח את דעתו באמצעות אותם נהלים חלופיים הוא לא יסתייג או יימנע בחוות הדעת (חוות הדעת חלקה).</w:t>
      </w:r>
    </w:p>
    <w:p w:rsidR="006C3C9F" w:rsidRPr="00E3064C" w:rsidRDefault="005B32E4" w:rsidP="005B04EC">
      <w:pPr>
        <w:pStyle w:val="ListParagraph"/>
        <w:numPr>
          <w:ilvl w:val="0"/>
          <w:numId w:val="42"/>
        </w:numPr>
        <w:spacing w:after="0" w:line="360" w:lineRule="auto"/>
        <w:jc w:val="both"/>
        <w:rPr>
          <w:rFonts w:asciiTheme="minorBidi" w:hAnsiTheme="minorBidi"/>
        </w:rPr>
      </w:pPr>
      <w:r w:rsidRPr="00E3064C">
        <w:rPr>
          <w:rFonts w:asciiTheme="minorBidi" w:hAnsiTheme="minorBidi"/>
          <w:rtl/>
        </w:rPr>
        <w:t>במידה ו</w:t>
      </w:r>
      <w:r w:rsidR="006C3C9F" w:rsidRPr="00E3064C">
        <w:rPr>
          <w:rFonts w:asciiTheme="minorBidi" w:hAnsiTheme="minorBidi"/>
          <w:rtl/>
        </w:rPr>
        <w:t>רו"ח לא הניח את דעתו (כאשר ידוע כי המגבלה הינה מוצדקת) יש לבחון האם המגבלה משפיעה על הדוחות הכספיים בכללותם ולכן יש להסתייג או להימנע מלתת חוות דעת בהתאם למהותיות ולהשפעה על הדוחות הכספיים בכללותם.</w:t>
      </w:r>
    </w:p>
    <w:p w:rsidR="006C3C9F" w:rsidRPr="00E3064C" w:rsidRDefault="006C3C9F" w:rsidP="005B32E4">
      <w:pPr>
        <w:spacing w:after="0" w:line="360" w:lineRule="auto"/>
        <w:jc w:val="both"/>
        <w:rPr>
          <w:rFonts w:asciiTheme="minorBidi" w:hAnsiTheme="minorBidi"/>
        </w:rPr>
      </w:pPr>
      <w:r w:rsidRPr="00E3064C">
        <w:rPr>
          <w:rFonts w:asciiTheme="minorBidi" w:hAnsiTheme="minorBidi"/>
          <w:rtl/>
        </w:rPr>
        <w:t>בשלב הבא יש לבחור בחלופה (הנחה) ולציין: תחת הנחה כי מדובר במגבלה שהינה מוצדקת אולם אינה משפיעה על הדוחות הכספיים בכללותם יש להסתייג בחוות הדעת.</w:t>
      </w:r>
    </w:p>
    <w:p w:rsidR="006C3C9F" w:rsidRPr="00E3064C" w:rsidRDefault="006C3C9F" w:rsidP="005B32E4">
      <w:pPr>
        <w:spacing w:after="0" w:line="360" w:lineRule="auto"/>
        <w:jc w:val="both"/>
        <w:rPr>
          <w:rFonts w:asciiTheme="minorBidi" w:hAnsiTheme="minorBidi"/>
        </w:rPr>
      </w:pPr>
      <w:r w:rsidRPr="00E3064C">
        <w:rPr>
          <w:rFonts w:asciiTheme="minorBidi" w:hAnsiTheme="minorBidi"/>
          <w:rtl/>
        </w:rPr>
        <w:t>בשלב הבא יש לציין את ההשפעה על כל פיסקה רלוונטית בחוות הדעת.</w:t>
      </w:r>
    </w:p>
    <w:p w:rsidR="006C3C9F" w:rsidRPr="00E3064C" w:rsidRDefault="006C3C9F" w:rsidP="006C3C9F">
      <w:pPr>
        <w:spacing w:after="0" w:line="360" w:lineRule="auto"/>
        <w:jc w:val="both"/>
        <w:rPr>
          <w:rFonts w:asciiTheme="minorBidi" w:hAnsiTheme="minorBidi"/>
        </w:rPr>
      </w:pPr>
    </w:p>
    <w:p w:rsidR="006C3C9F" w:rsidRPr="00E3064C" w:rsidRDefault="006C3C9F" w:rsidP="006C3C9F">
      <w:pPr>
        <w:spacing w:after="0" w:line="360" w:lineRule="auto"/>
        <w:jc w:val="both"/>
        <w:rPr>
          <w:rFonts w:asciiTheme="minorBidi" w:hAnsiTheme="minorBidi"/>
          <w:rtl/>
        </w:rPr>
      </w:pPr>
    </w:p>
    <w:p w:rsidR="006C3C9F" w:rsidRPr="00E3064C" w:rsidRDefault="006C3C9F"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p>
    <w:p w:rsidR="00961A64" w:rsidRPr="00E3064C" w:rsidRDefault="00961A64" w:rsidP="006C3C9F">
      <w:pPr>
        <w:spacing w:line="360" w:lineRule="auto"/>
        <w:rPr>
          <w:rFonts w:asciiTheme="minorBidi" w:hAnsiTheme="minorBidi"/>
          <w:b/>
          <w:bCs/>
          <w:u w:val="single"/>
          <w:rtl/>
        </w:rPr>
      </w:pPr>
      <w:r w:rsidRPr="00E3064C">
        <w:rPr>
          <w:rFonts w:asciiTheme="minorBidi" w:hAnsiTheme="minorBidi"/>
          <w:b/>
          <w:bCs/>
          <w:u w:val="single"/>
          <w:rtl/>
        </w:rPr>
        <w:t>שיעור (5) – 14 אוגוסט 2011</w:t>
      </w:r>
    </w:p>
    <w:p w:rsidR="00961A64" w:rsidRPr="00E3064C" w:rsidRDefault="00961A64" w:rsidP="006C3C9F">
      <w:pPr>
        <w:spacing w:line="360" w:lineRule="auto"/>
        <w:rPr>
          <w:rFonts w:asciiTheme="minorBidi" w:hAnsiTheme="minorBidi"/>
          <w:b/>
          <w:bCs/>
          <w:u w:val="single"/>
          <w:rtl/>
        </w:rPr>
      </w:pPr>
      <w:r w:rsidRPr="00E3064C">
        <w:rPr>
          <w:rFonts w:asciiTheme="minorBidi" w:hAnsiTheme="minorBidi"/>
          <w:b/>
          <w:bCs/>
          <w:u w:val="single"/>
          <w:rtl/>
        </w:rPr>
        <w:t>המשך שינויים מהנוסח האחיד</w:t>
      </w:r>
    </w:p>
    <w:p w:rsidR="00BB760C" w:rsidRPr="00E3064C" w:rsidRDefault="00BB760C" w:rsidP="006C3C9F">
      <w:pPr>
        <w:spacing w:line="360" w:lineRule="auto"/>
        <w:rPr>
          <w:rFonts w:asciiTheme="minorBidi" w:hAnsiTheme="minorBidi"/>
          <w:b/>
          <w:bCs/>
          <w:u w:val="single"/>
        </w:rPr>
      </w:pPr>
      <w:r w:rsidRPr="00E3064C">
        <w:rPr>
          <w:rFonts w:asciiTheme="minorBidi" w:hAnsiTheme="minorBidi"/>
          <w:b/>
          <w:bCs/>
          <w:u w:val="single"/>
          <w:rtl/>
        </w:rPr>
        <w:t>כל הדפים הללו מקובץ "זיו האפט" שעלה לאתר ושמור כ-</w:t>
      </w:r>
      <w:r w:rsidRPr="00E3064C">
        <w:rPr>
          <w:rFonts w:asciiTheme="minorBidi" w:hAnsiTheme="minorBidi"/>
          <w:b/>
          <w:bCs/>
          <w:u w:val="single"/>
        </w:rPr>
        <w:t xml:space="preserve">ZIP </w:t>
      </w:r>
      <w:r w:rsidRPr="00E3064C">
        <w:rPr>
          <w:rFonts w:asciiTheme="minorBidi" w:hAnsiTheme="minorBidi"/>
          <w:b/>
          <w:bCs/>
          <w:u w:val="single"/>
          <w:rtl/>
        </w:rPr>
        <w:t xml:space="preserve"> </w:t>
      </w:r>
      <w:proofErr w:type="spellStart"/>
      <w:r w:rsidRPr="00E3064C">
        <w:rPr>
          <w:rFonts w:asciiTheme="minorBidi" w:hAnsiTheme="minorBidi"/>
          <w:b/>
          <w:bCs/>
          <w:u w:val="single"/>
        </w:rPr>
        <w:t>c,hehhv</w:t>
      </w:r>
      <w:proofErr w:type="spellEnd"/>
    </w:p>
    <w:p w:rsidR="00961A64" w:rsidRPr="00E3064C" w:rsidRDefault="00961A64" w:rsidP="006C3C9F">
      <w:pPr>
        <w:spacing w:line="360" w:lineRule="auto"/>
        <w:rPr>
          <w:rFonts w:asciiTheme="minorBidi" w:hAnsiTheme="minorBidi"/>
          <w:b/>
          <w:bCs/>
          <w:u w:val="single"/>
          <w:rtl/>
        </w:rPr>
      </w:pPr>
      <w:r w:rsidRPr="00E3064C">
        <w:rPr>
          <w:rFonts w:asciiTheme="minorBidi" w:hAnsiTheme="minorBidi"/>
          <w:b/>
          <w:bCs/>
          <w:noProof/>
          <w:u w:val="single"/>
          <w:rtl/>
        </w:rPr>
        <w:drawing>
          <wp:inline distT="0" distB="0" distL="0" distR="0" wp14:anchorId="00F70D8F" wp14:editId="20CFE152">
            <wp:extent cx="5274310" cy="1681664"/>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1681664"/>
                    </a:xfrm>
                    <a:prstGeom prst="rect">
                      <a:avLst/>
                    </a:prstGeom>
                    <a:noFill/>
                    <a:ln>
                      <a:noFill/>
                    </a:ln>
                  </pic:spPr>
                </pic:pic>
              </a:graphicData>
            </a:graphic>
          </wp:inline>
        </w:drawing>
      </w:r>
    </w:p>
    <w:p w:rsidR="00961A64" w:rsidRPr="00E3064C" w:rsidRDefault="00961A64" w:rsidP="006C3C9F">
      <w:pPr>
        <w:spacing w:line="360" w:lineRule="auto"/>
        <w:rPr>
          <w:rFonts w:asciiTheme="minorBidi" w:hAnsiTheme="minorBidi"/>
          <w:rtl/>
        </w:rPr>
      </w:pPr>
      <w:r w:rsidRPr="00E3064C">
        <w:rPr>
          <w:rFonts w:asciiTheme="minorBidi" w:hAnsiTheme="minorBidi"/>
          <w:rtl/>
        </w:rPr>
        <w:t>כאשר אנו נדרשים לסטות מח</w:t>
      </w:r>
      <w:r w:rsidR="0048080D" w:rsidRPr="00E3064C">
        <w:rPr>
          <w:rFonts w:asciiTheme="minorBidi" w:hAnsiTheme="minorBidi"/>
          <w:rtl/>
        </w:rPr>
        <w:t>ו</w:t>
      </w:r>
      <w:r w:rsidRPr="00E3064C">
        <w:rPr>
          <w:rFonts w:asciiTheme="minorBidi" w:hAnsiTheme="minorBidi"/>
          <w:rtl/>
        </w:rPr>
        <w:t>ות הדעת, נזהה אן חשבונאית או ביקורת.</w:t>
      </w:r>
      <w:r w:rsidR="00AF7110" w:rsidRPr="00E3064C">
        <w:rPr>
          <w:rFonts w:asciiTheme="minorBidi" w:hAnsiTheme="minorBidi"/>
          <w:rtl/>
        </w:rPr>
        <w:t xml:space="preserve"> בבחינה נפעל לפי שלד הפתרון שלמדנו שבוע שעבר. </w:t>
      </w:r>
    </w:p>
    <w:p w:rsidR="00AF7110" w:rsidRPr="00E3064C" w:rsidRDefault="00AF7110" w:rsidP="006C3C9F">
      <w:pPr>
        <w:spacing w:line="360" w:lineRule="auto"/>
        <w:rPr>
          <w:rFonts w:asciiTheme="minorBidi" w:hAnsiTheme="minorBidi"/>
          <w:rtl/>
        </w:rPr>
      </w:pPr>
      <w:r w:rsidRPr="00E3064C">
        <w:rPr>
          <w:rFonts w:asciiTheme="minorBidi" w:hAnsiTheme="minorBidi"/>
          <w:noProof/>
        </w:rPr>
        <w:drawing>
          <wp:inline distT="0" distB="0" distL="0" distR="0" wp14:anchorId="6203CD5F" wp14:editId="46EA9EE6">
            <wp:extent cx="4529137" cy="6250671"/>
            <wp:effectExtent l="0" t="3493" r="1588" b="1587"/>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6200000">
                      <a:off x="0" y="0"/>
                      <a:ext cx="4529137" cy="6250671"/>
                    </a:xfrm>
                    <a:prstGeom prst="rect">
                      <a:avLst/>
                    </a:prstGeom>
                    <a:noFill/>
                    <a:ln>
                      <a:noFill/>
                    </a:ln>
                  </pic:spPr>
                </pic:pic>
              </a:graphicData>
            </a:graphic>
          </wp:inline>
        </w:drawing>
      </w:r>
    </w:p>
    <w:p w:rsidR="00AF7110" w:rsidRPr="00E3064C" w:rsidRDefault="00AF7110" w:rsidP="00AF7110">
      <w:pPr>
        <w:spacing w:line="360" w:lineRule="auto"/>
        <w:rPr>
          <w:rFonts w:asciiTheme="minorBidi" w:hAnsiTheme="minorBidi"/>
          <w:rtl/>
        </w:rPr>
      </w:pPr>
      <w:r w:rsidRPr="00E3064C">
        <w:rPr>
          <w:rFonts w:asciiTheme="minorBidi" w:hAnsiTheme="minorBidi"/>
          <w:rtl/>
        </w:rPr>
        <w:t>במבחן תמיד נניח שההנהלה לא פעלה כך שרו"ח נחה דעתו. לשים לב להבדלים בין הטורים השונים. במסלול ההתסייגות נבחן השלכה על כל פסקה. מבוא והיקף ללא השלכה אולם פסקת הביינים חשובה ביותר שכן מציינת מהי הבעיה הנדונה. לא רק נציין הבעיה אלא גם הבטים כמותיים, קרי למשל בשל אי דיווח על הוצאות פחת ומכאן השפעה על רווח נקי ועל ההון העצמי.</w:t>
      </w:r>
    </w:p>
    <w:p w:rsidR="00AF7110" w:rsidRPr="00E3064C" w:rsidRDefault="00BC39D3" w:rsidP="006C3C9F">
      <w:pPr>
        <w:spacing w:line="360" w:lineRule="auto"/>
        <w:rPr>
          <w:rFonts w:asciiTheme="minorBidi" w:hAnsiTheme="minorBidi"/>
          <w:rtl/>
        </w:rPr>
      </w:pPr>
      <w:r w:rsidRPr="00E3064C">
        <w:rPr>
          <w:rFonts w:asciiTheme="minorBidi" w:hAnsiTheme="minorBidi"/>
          <w:noProof/>
        </w:rPr>
        <w:drawing>
          <wp:inline distT="0" distB="0" distL="0" distR="0" wp14:anchorId="31DEB692" wp14:editId="480ED0C9">
            <wp:extent cx="3967162" cy="5934440"/>
            <wp:effectExtent l="6985" t="0" r="2540"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16200000">
                      <a:off x="0" y="0"/>
                      <a:ext cx="3967162" cy="5934440"/>
                    </a:xfrm>
                    <a:prstGeom prst="rect">
                      <a:avLst/>
                    </a:prstGeom>
                    <a:noFill/>
                    <a:ln>
                      <a:noFill/>
                    </a:ln>
                  </pic:spPr>
                </pic:pic>
              </a:graphicData>
            </a:graphic>
          </wp:inline>
        </w:drawing>
      </w:r>
    </w:p>
    <w:p w:rsidR="00961A64" w:rsidRPr="00E3064C" w:rsidRDefault="00961A64" w:rsidP="006C3C9F">
      <w:pPr>
        <w:spacing w:line="360" w:lineRule="auto"/>
        <w:rPr>
          <w:rFonts w:asciiTheme="minorBidi" w:hAnsiTheme="minorBidi"/>
          <w:b/>
          <w:bCs/>
          <w:u w:val="single"/>
          <w:rtl/>
        </w:rPr>
      </w:pPr>
    </w:p>
    <w:p w:rsidR="00961A64" w:rsidRPr="00E3064C" w:rsidRDefault="0037244E" w:rsidP="0037244E">
      <w:pPr>
        <w:spacing w:line="360" w:lineRule="auto"/>
        <w:rPr>
          <w:rFonts w:asciiTheme="minorBidi" w:hAnsiTheme="minorBidi"/>
          <w:rtl/>
        </w:rPr>
      </w:pPr>
      <w:r w:rsidRPr="00E3064C">
        <w:rPr>
          <w:rFonts w:asciiTheme="minorBidi" w:hAnsiTheme="minorBidi"/>
          <w:rtl/>
        </w:rPr>
        <w:t>ההבדל בין הסתייגות ובין חוו"ד שלילית הנו בפסקה זו. בשלילית נתחיל מאחר ש....החברה לא....וההשפעה על הדוחות הכספיים היא ניכרת...לדעתינו הדוחות אינם משפקים באופן נאות...</w:t>
      </w:r>
    </w:p>
    <w:p w:rsidR="00216F50" w:rsidRPr="00E3064C" w:rsidRDefault="00216F50" w:rsidP="0037244E">
      <w:pPr>
        <w:spacing w:line="360" w:lineRule="auto"/>
        <w:rPr>
          <w:rFonts w:asciiTheme="minorBidi" w:hAnsiTheme="minorBidi"/>
          <w:rtl/>
        </w:rPr>
      </w:pPr>
      <w:r w:rsidRPr="00E3064C">
        <w:rPr>
          <w:rFonts w:asciiTheme="minorBidi" w:hAnsiTheme="minorBidi"/>
          <w:noProof/>
        </w:rPr>
        <w:drawing>
          <wp:inline distT="0" distB="0" distL="0" distR="0" wp14:anchorId="7B6C8F60" wp14:editId="0EC54658">
            <wp:extent cx="4286250" cy="6301946"/>
            <wp:effectExtent l="1905" t="0" r="1905"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4286250" cy="6301946"/>
                    </a:xfrm>
                    <a:prstGeom prst="rect">
                      <a:avLst/>
                    </a:prstGeom>
                    <a:noFill/>
                    <a:ln>
                      <a:noFill/>
                    </a:ln>
                  </pic:spPr>
                </pic:pic>
              </a:graphicData>
            </a:graphic>
          </wp:inline>
        </w:drawing>
      </w:r>
    </w:p>
    <w:p w:rsidR="00216F50" w:rsidRPr="00E3064C" w:rsidRDefault="00216F50" w:rsidP="00216F50">
      <w:pPr>
        <w:spacing w:line="360" w:lineRule="auto"/>
        <w:rPr>
          <w:rFonts w:asciiTheme="minorBidi" w:hAnsiTheme="minorBidi"/>
          <w:rtl/>
        </w:rPr>
      </w:pPr>
      <w:r w:rsidRPr="00E3064C">
        <w:rPr>
          <w:rFonts w:asciiTheme="minorBidi" w:hAnsiTheme="minorBidi"/>
          <w:b/>
          <w:bCs/>
          <w:rtl/>
        </w:rPr>
        <w:t>הגבלה בביקורת</w:t>
      </w:r>
      <w:r w:rsidRPr="00E3064C">
        <w:rPr>
          <w:rFonts w:asciiTheme="minorBidi" w:hAnsiTheme="minorBidi"/>
          <w:rtl/>
        </w:rPr>
        <w:t xml:space="preserve"> הנה בעיה בביקורת על פי הרו"ח יישם נהלים מתאימים אולם אלו לא הניבו תוצאות, אישורי יתרות למשל שלא קבלנו חזרה. לעומת זאת, </w:t>
      </w:r>
      <w:r w:rsidRPr="00E3064C">
        <w:rPr>
          <w:rFonts w:asciiTheme="minorBidi" w:hAnsiTheme="minorBidi"/>
          <w:b/>
          <w:bCs/>
          <w:rtl/>
        </w:rPr>
        <w:t>הגבלה בהיקף הביקורת</w:t>
      </w:r>
      <w:r w:rsidRPr="00E3064C">
        <w:rPr>
          <w:rFonts w:asciiTheme="minorBidi" w:hAnsiTheme="minorBidi"/>
          <w:rtl/>
        </w:rPr>
        <w:t xml:space="preserve"> נמנע מרו"ח ליישם נוהל ביקורת ספציפי.</w:t>
      </w:r>
    </w:p>
    <w:p w:rsidR="0045157F" w:rsidRPr="00E3064C" w:rsidRDefault="0045157F" w:rsidP="00216F50">
      <w:pPr>
        <w:spacing w:line="360" w:lineRule="auto"/>
        <w:rPr>
          <w:rFonts w:asciiTheme="minorBidi" w:hAnsiTheme="minorBidi"/>
          <w:rtl/>
        </w:rPr>
      </w:pPr>
      <w:r w:rsidRPr="00E3064C">
        <w:rPr>
          <w:rFonts w:asciiTheme="minorBidi" w:hAnsiTheme="minorBidi"/>
          <w:rtl/>
        </w:rPr>
        <w:t>למען חידוד, עמוד 149 בקובץ זיו האפט הנה לא הגבלה בביקורת אלא הגבלה בהיקף הביקורת.</w:t>
      </w:r>
    </w:p>
    <w:p w:rsidR="00CC6ED4" w:rsidRPr="00E3064C" w:rsidRDefault="00CC6ED4" w:rsidP="00216F50">
      <w:pPr>
        <w:spacing w:line="360" w:lineRule="auto"/>
        <w:rPr>
          <w:rFonts w:asciiTheme="minorBidi" w:hAnsiTheme="minorBidi"/>
          <w:rtl/>
        </w:rPr>
      </w:pPr>
      <w:r w:rsidRPr="00E3064C">
        <w:rPr>
          <w:rFonts w:asciiTheme="minorBidi" w:hAnsiTheme="minorBidi"/>
          <w:rtl/>
        </w:rPr>
        <w:t>אם הסיבה הנה מוצדקת, ננהל נהלים חלופיים אשר מגשרים על הפער שנוצר לנו ואם תנוח דעתו נקבל חוו"ד חלקה. אם החלופיים לא מספקים, נבחן האם אי יישום הנוהל משפיע באופן מהותי על הדוחות הכספיים בכלכלותם – לא התסייגות כן המנעות</w:t>
      </w:r>
    </w:p>
    <w:p w:rsidR="00CC6ED4" w:rsidRPr="00E3064C" w:rsidRDefault="00CC6ED4" w:rsidP="00CC6ED4">
      <w:pPr>
        <w:spacing w:line="360" w:lineRule="auto"/>
        <w:rPr>
          <w:rFonts w:asciiTheme="minorBidi" w:hAnsiTheme="minorBidi"/>
          <w:rtl/>
        </w:rPr>
      </w:pPr>
      <w:r w:rsidRPr="00E3064C">
        <w:rPr>
          <w:rFonts w:asciiTheme="minorBidi" w:hAnsiTheme="minorBidi"/>
          <w:rtl/>
        </w:rPr>
        <w:t>אם מלכתחילה אנו מוגבלים נמנע בכל מקרה גם אם לא מהותי</w:t>
      </w:r>
      <w:r w:rsidR="005E3C1E" w:rsidRPr="00E3064C">
        <w:rPr>
          <w:rFonts w:asciiTheme="minorBidi" w:hAnsiTheme="minorBidi"/>
          <w:rtl/>
        </w:rPr>
        <w:t>. הגענו למסקנה שיש התסייגות, הרי שעברנו בתרשים מוצדק ולא משפיע על הדוחות הכספיים בכללותם.</w:t>
      </w:r>
    </w:p>
    <w:p w:rsidR="005E3C1E" w:rsidRPr="00E3064C" w:rsidRDefault="005E3C1E" w:rsidP="00CC6ED4">
      <w:pPr>
        <w:spacing w:line="360" w:lineRule="auto"/>
        <w:rPr>
          <w:rFonts w:asciiTheme="minorBidi" w:hAnsiTheme="minorBidi"/>
          <w:rtl/>
        </w:rPr>
      </w:pPr>
      <w:r w:rsidRPr="00E3064C">
        <w:rPr>
          <w:rFonts w:asciiTheme="minorBidi" w:hAnsiTheme="minorBidi"/>
          <w:rtl/>
        </w:rPr>
        <w:t>בפסקת ההיקף נרשום "פרט לאמור להלן..."שכן בפסקת הביינים נציין את הבעיה (החברה לא סיפקה לרו"ח המבקר את הפרוטוקולים הנדרשים..../נמנע מרו"ח המבקר להיות נוכח במפקד המלאי...וכדומה). ההשפעה על חוו"ד "לדעתנו, פרט להשפעה האפשרית של ההתאמות שהיו עשויות להדרש, אם בכלל, אילו..."</w:t>
      </w:r>
    </w:p>
    <w:p w:rsidR="005E3C1E" w:rsidRPr="00E3064C" w:rsidRDefault="005E3C1E" w:rsidP="00CC6ED4">
      <w:pPr>
        <w:spacing w:line="360" w:lineRule="auto"/>
        <w:rPr>
          <w:rFonts w:asciiTheme="minorBidi" w:hAnsiTheme="minorBidi"/>
          <w:b/>
          <w:bCs/>
          <w:color w:val="FF0000"/>
          <w:rtl/>
        </w:rPr>
      </w:pPr>
      <w:r w:rsidRPr="00E3064C">
        <w:rPr>
          <w:rFonts w:asciiTheme="minorBidi" w:hAnsiTheme="minorBidi"/>
          <w:b/>
          <w:bCs/>
          <w:color w:val="FF0000"/>
          <w:rtl/>
        </w:rPr>
        <w:t>יש לציין שאת המשפטים הללו יש לזכור בעל פה לבחינה</w:t>
      </w:r>
    </w:p>
    <w:p w:rsidR="005E3C1E" w:rsidRPr="00E3064C" w:rsidRDefault="005E3C1E" w:rsidP="00CC6ED4">
      <w:pPr>
        <w:spacing w:line="360" w:lineRule="auto"/>
        <w:rPr>
          <w:rFonts w:asciiTheme="minorBidi" w:hAnsiTheme="minorBidi"/>
          <w:b/>
          <w:bCs/>
          <w:color w:val="FF0000"/>
          <w:rtl/>
        </w:rPr>
      </w:pPr>
    </w:p>
    <w:p w:rsidR="005E3C1E" w:rsidRPr="00E3064C" w:rsidRDefault="008E7149" w:rsidP="00CC6ED4">
      <w:pPr>
        <w:spacing w:line="360" w:lineRule="auto"/>
        <w:rPr>
          <w:rFonts w:asciiTheme="minorBidi" w:hAnsiTheme="minorBidi"/>
          <w:rtl/>
        </w:rPr>
      </w:pPr>
      <w:r w:rsidRPr="00E3064C">
        <w:rPr>
          <w:rFonts w:asciiTheme="minorBidi" w:hAnsiTheme="minorBidi"/>
          <w:rtl/>
        </w:rPr>
        <w:t>אנו יכולים להגיע לכדי המנעות גם אם החברה יישמה נהלים חלופיים.</w:t>
      </w:r>
    </w:p>
    <w:p w:rsidR="008E7149" w:rsidRPr="00E3064C" w:rsidRDefault="008E7149" w:rsidP="00CC6ED4">
      <w:pPr>
        <w:spacing w:line="360" w:lineRule="auto"/>
        <w:rPr>
          <w:rFonts w:asciiTheme="minorBidi" w:hAnsiTheme="minorBidi"/>
          <w:rtl/>
        </w:rPr>
      </w:pPr>
      <w:r w:rsidRPr="00E3064C">
        <w:rPr>
          <w:rFonts w:asciiTheme="minorBidi" w:hAnsiTheme="minorBidi"/>
          <w:noProof/>
        </w:rPr>
        <w:drawing>
          <wp:inline distT="0" distB="0" distL="0" distR="0" wp14:anchorId="41286A2C" wp14:editId="467DE969">
            <wp:extent cx="3067050" cy="6048375"/>
            <wp:effectExtent l="0" t="4763"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3067050" cy="6048375"/>
                    </a:xfrm>
                    <a:prstGeom prst="rect">
                      <a:avLst/>
                    </a:prstGeom>
                    <a:noFill/>
                    <a:ln>
                      <a:noFill/>
                    </a:ln>
                  </pic:spPr>
                </pic:pic>
              </a:graphicData>
            </a:graphic>
          </wp:inline>
        </w:drawing>
      </w:r>
      <w:r w:rsidRPr="00E3064C">
        <w:rPr>
          <w:rFonts w:asciiTheme="minorBidi" w:hAnsiTheme="minorBidi"/>
          <w:noProof/>
        </w:rPr>
        <w:drawing>
          <wp:inline distT="0" distB="0" distL="0" distR="0" wp14:anchorId="6770294C" wp14:editId="54ED45BD">
            <wp:extent cx="3857625" cy="6162675"/>
            <wp:effectExtent l="9525"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3857625" cy="6162675"/>
                    </a:xfrm>
                    <a:prstGeom prst="rect">
                      <a:avLst/>
                    </a:prstGeom>
                    <a:noFill/>
                    <a:ln>
                      <a:noFill/>
                    </a:ln>
                  </pic:spPr>
                </pic:pic>
              </a:graphicData>
            </a:graphic>
          </wp:inline>
        </w:drawing>
      </w:r>
    </w:p>
    <w:p w:rsidR="008E7149" w:rsidRPr="00E3064C" w:rsidRDefault="008E7149" w:rsidP="00CC6ED4">
      <w:pPr>
        <w:spacing w:line="360" w:lineRule="auto"/>
        <w:rPr>
          <w:rFonts w:asciiTheme="minorBidi" w:hAnsiTheme="minorBidi"/>
          <w:rtl/>
        </w:rPr>
      </w:pPr>
      <w:r w:rsidRPr="00E3064C">
        <w:rPr>
          <w:rFonts w:asciiTheme="minorBidi" w:hAnsiTheme="minorBidi"/>
          <w:rtl/>
        </w:rPr>
        <w:t>אין הבדל בנוסח בבעית ביקורת ובין בעיה בהיקף הביקורת, כנ"ל בגל להמנעות בהיקף הביקורת או הימנעות, יהיה אותו נוסח.</w:t>
      </w:r>
    </w:p>
    <w:p w:rsidR="008E7149" w:rsidRPr="00E3064C" w:rsidRDefault="008E7149" w:rsidP="00CC6ED4">
      <w:pPr>
        <w:spacing w:line="360" w:lineRule="auto"/>
        <w:rPr>
          <w:rFonts w:asciiTheme="minorBidi" w:hAnsiTheme="minorBidi"/>
          <w:rtl/>
        </w:rPr>
      </w:pPr>
    </w:p>
    <w:p w:rsidR="008E7149" w:rsidRPr="00E3064C" w:rsidRDefault="008E7149" w:rsidP="00CC6ED4">
      <w:pPr>
        <w:spacing w:line="360" w:lineRule="auto"/>
        <w:rPr>
          <w:rFonts w:asciiTheme="minorBidi" w:hAnsiTheme="minorBidi"/>
          <w:rtl/>
        </w:rPr>
      </w:pPr>
    </w:p>
    <w:p w:rsidR="008E7149" w:rsidRPr="00E3064C" w:rsidRDefault="008E7149" w:rsidP="0035437B">
      <w:pPr>
        <w:spacing w:after="0" w:line="360" w:lineRule="auto"/>
        <w:jc w:val="both"/>
        <w:rPr>
          <w:rFonts w:asciiTheme="minorBidi" w:hAnsiTheme="minorBidi"/>
          <w:b/>
          <w:bCs/>
          <w:u w:val="single"/>
          <w:rtl/>
        </w:rPr>
      </w:pPr>
      <w:r w:rsidRPr="00E3064C">
        <w:rPr>
          <w:rFonts w:asciiTheme="minorBidi" w:hAnsiTheme="minorBidi"/>
          <w:rtl/>
        </w:rPr>
        <w:t xml:space="preserve">המשך מעמוד </w:t>
      </w:r>
      <w:r w:rsidR="0035437B" w:rsidRPr="00E3064C">
        <w:rPr>
          <w:rFonts w:asciiTheme="minorBidi" w:hAnsiTheme="minorBidi"/>
          <w:rtl/>
        </w:rPr>
        <w:t>29</w:t>
      </w:r>
      <w:r w:rsidRPr="00E3064C">
        <w:rPr>
          <w:rFonts w:asciiTheme="minorBidi" w:hAnsiTheme="minorBidi"/>
          <w:rtl/>
        </w:rPr>
        <w:t xml:space="preserve">  </w:t>
      </w:r>
      <w:r w:rsidRPr="00E3064C">
        <w:rPr>
          <w:rFonts w:asciiTheme="minorBidi" w:hAnsiTheme="minorBidi"/>
          <w:b/>
          <w:bCs/>
          <w:u w:val="single"/>
          <w:rtl/>
        </w:rPr>
        <w:t>סוגי שאלות בנושא דוח המבקרים</w:t>
      </w:r>
    </w:p>
    <w:p w:rsidR="008E7149" w:rsidRPr="00E3064C" w:rsidRDefault="008E7149" w:rsidP="0022121C">
      <w:pPr>
        <w:pStyle w:val="ListParagraph"/>
        <w:numPr>
          <w:ilvl w:val="0"/>
          <w:numId w:val="37"/>
        </w:numPr>
        <w:spacing w:line="360" w:lineRule="auto"/>
        <w:rPr>
          <w:rFonts w:asciiTheme="minorBidi" w:hAnsiTheme="minorBidi"/>
        </w:rPr>
      </w:pPr>
      <w:r w:rsidRPr="00E3064C">
        <w:rPr>
          <w:rFonts w:asciiTheme="minorBidi" w:hAnsiTheme="minorBidi"/>
          <w:rtl/>
        </w:rPr>
        <w:t xml:space="preserve">דוח משובש </w:t>
      </w:r>
      <w:r w:rsidR="0035437B" w:rsidRPr="00E3064C">
        <w:rPr>
          <w:rFonts w:asciiTheme="minorBidi" w:hAnsiTheme="minorBidi"/>
          <w:rtl/>
        </w:rPr>
        <w:t>–</w:t>
      </w:r>
      <w:r w:rsidRPr="00E3064C">
        <w:rPr>
          <w:rFonts w:asciiTheme="minorBidi" w:hAnsiTheme="minorBidi"/>
          <w:rtl/>
        </w:rPr>
        <w:t xml:space="preserve"> </w:t>
      </w:r>
      <w:r w:rsidR="0035437B" w:rsidRPr="00E3064C">
        <w:rPr>
          <w:rFonts w:asciiTheme="minorBidi" w:hAnsiTheme="minorBidi"/>
          <w:rtl/>
        </w:rPr>
        <w:t>לעיתים השאלות בבחינות מתחייסות לדוח רו"ח משובש, כלומר, אנו מקבלים דוח מבקרים בשינויים לרבות טעויות בניסוח חוו"ד ונדרש לנתח את הליקויים תוך פרוט ניסוח מתאים וכן בהתייחס למבנה הדוח הנתון.</w:t>
      </w:r>
      <w:r w:rsidR="00A23302" w:rsidRPr="00E3064C">
        <w:rPr>
          <w:rFonts w:asciiTheme="minorBidi" w:hAnsiTheme="minorBidi"/>
          <w:rtl/>
        </w:rPr>
        <w:t xml:space="preserve"> נקבל דוח המבקרים שהוא על סטיה מהנסוח האחיד, קצת רקע לגבי החברה ועוד. כיצד נענה על דוח משובש</w:t>
      </w:r>
    </w:p>
    <w:p w:rsidR="00A23302" w:rsidRPr="00E3064C" w:rsidRDefault="00A23302" w:rsidP="00A23302">
      <w:pPr>
        <w:pStyle w:val="ListParagraph"/>
        <w:numPr>
          <w:ilvl w:val="1"/>
          <w:numId w:val="37"/>
        </w:numPr>
        <w:spacing w:line="360" w:lineRule="auto"/>
        <w:rPr>
          <w:rFonts w:asciiTheme="minorBidi" w:hAnsiTheme="minorBidi"/>
        </w:rPr>
      </w:pPr>
      <w:r w:rsidRPr="00E3064C">
        <w:rPr>
          <w:rFonts w:asciiTheme="minorBidi" w:hAnsiTheme="minorBidi"/>
          <w:rtl/>
        </w:rPr>
        <w:t>יש להתחיל בתיאור תמציתי לגבי סוג החברה תוך התייחסות לכך שהחברה ציבורית או פרטית. כמו כן, קיימים מקרים שחוו"ד מתייחסת לארגון שאינו חברה בע"מ (כגון עמותה, שותפויות, אגודה שיתופית, חברה לתועלת הציבור וכדומה – יילמד בהמשך)</w:t>
      </w:r>
    </w:p>
    <w:p w:rsidR="00A23302" w:rsidRPr="00E3064C" w:rsidRDefault="00A23302" w:rsidP="00A23302">
      <w:pPr>
        <w:pStyle w:val="ListParagraph"/>
        <w:numPr>
          <w:ilvl w:val="1"/>
          <w:numId w:val="37"/>
        </w:numPr>
        <w:spacing w:line="360" w:lineRule="auto"/>
        <w:rPr>
          <w:rFonts w:asciiTheme="minorBidi" w:hAnsiTheme="minorBidi"/>
        </w:rPr>
      </w:pPr>
      <w:r w:rsidRPr="00E3064C">
        <w:rPr>
          <w:rFonts w:asciiTheme="minorBidi" w:hAnsiTheme="minorBidi"/>
          <w:rtl/>
        </w:rPr>
        <w:t>בשלב הבא יש לעבור על כל פסקה ולציין את הליקויים הנדרשים לרבות תיקון הנוסח הקיים (במידה ויש ליקויים)</w:t>
      </w:r>
    </w:p>
    <w:p w:rsidR="00A23302" w:rsidRPr="00E3064C" w:rsidRDefault="00A23302" w:rsidP="00A23302">
      <w:pPr>
        <w:spacing w:line="360" w:lineRule="auto"/>
        <w:rPr>
          <w:rFonts w:asciiTheme="minorBidi" w:hAnsiTheme="minorBidi"/>
          <w:rtl/>
        </w:rPr>
      </w:pPr>
      <w:r w:rsidRPr="00E3064C">
        <w:rPr>
          <w:rFonts w:asciiTheme="minorBidi" w:hAnsiTheme="minorBidi"/>
          <w:rtl/>
        </w:rPr>
        <w:t>כותרת – נשים לב שמופנה לבעלי המניות. בד"כ הטעות היא הפנייה לגוף או אורגן אחר.</w:t>
      </w:r>
    </w:p>
    <w:p w:rsidR="00A23302" w:rsidRPr="00E3064C" w:rsidRDefault="00A23302" w:rsidP="00A23302">
      <w:pPr>
        <w:spacing w:line="360" w:lineRule="auto"/>
        <w:rPr>
          <w:rFonts w:asciiTheme="minorBidi" w:hAnsiTheme="minorBidi"/>
          <w:rtl/>
        </w:rPr>
      </w:pPr>
      <w:r w:rsidRPr="00E3064C">
        <w:rPr>
          <w:rFonts w:asciiTheme="minorBidi" w:hAnsiTheme="minorBidi"/>
          <w:b/>
          <w:bCs/>
          <w:rtl/>
        </w:rPr>
        <w:t>פסקת המבוא</w:t>
      </w:r>
      <w:r w:rsidRPr="00E3064C">
        <w:rPr>
          <w:rFonts w:asciiTheme="minorBidi" w:hAnsiTheme="minorBidi"/>
          <w:rtl/>
        </w:rPr>
        <w:t xml:space="preserve"> – יכול להיות למשל בציבורית שיש בה מאזן שנה במקום שנתיים ורוו"ה שנתיים במקום שלוש כמספרי השוואה.</w:t>
      </w:r>
      <w:r w:rsidR="00B45463" w:rsidRPr="00E3064C">
        <w:rPr>
          <w:rFonts w:asciiTheme="minorBidi" w:hAnsiTheme="minorBidi"/>
          <w:rtl/>
        </w:rPr>
        <w:t xml:space="preserve"> ליקוי בשנים, משפטים חסרים/לא שלמים או לחילופין משפטים מיותרים, ממציאים דוח כספי, מחסירים נתונים, ללא דוח על שינויים בהון וכדומה.</w:t>
      </w:r>
    </w:p>
    <w:p w:rsidR="00B45463" w:rsidRPr="00E3064C" w:rsidRDefault="00B45463" w:rsidP="00A23302">
      <w:pPr>
        <w:spacing w:line="360" w:lineRule="auto"/>
        <w:rPr>
          <w:rFonts w:asciiTheme="minorBidi" w:hAnsiTheme="minorBidi"/>
          <w:rtl/>
        </w:rPr>
      </w:pPr>
      <w:r w:rsidRPr="00E3064C">
        <w:rPr>
          <w:rFonts w:asciiTheme="minorBidi" w:hAnsiTheme="minorBidi"/>
          <w:b/>
          <w:bCs/>
          <w:rtl/>
        </w:rPr>
        <w:t>פסקת ההיקף</w:t>
      </w:r>
      <w:r w:rsidRPr="00E3064C">
        <w:rPr>
          <w:rFonts w:asciiTheme="minorBidi" w:hAnsiTheme="minorBidi"/>
          <w:rtl/>
        </w:rPr>
        <w:t xml:space="preserve"> – נציין כל ליקוי שנתקל בו, כאשר בבחינה חוו"ד תהיה אתנו לכן יש להשוות מילה מילה.</w:t>
      </w:r>
    </w:p>
    <w:p w:rsidR="00B45463" w:rsidRPr="00E3064C" w:rsidRDefault="00B45463" w:rsidP="00C84AE8">
      <w:pPr>
        <w:spacing w:line="360" w:lineRule="auto"/>
        <w:rPr>
          <w:rFonts w:asciiTheme="minorBidi" w:hAnsiTheme="minorBidi"/>
          <w:rtl/>
        </w:rPr>
      </w:pPr>
      <w:r w:rsidRPr="00E3064C">
        <w:rPr>
          <w:rFonts w:asciiTheme="minorBidi" w:hAnsiTheme="minorBidi"/>
          <w:b/>
          <w:bCs/>
          <w:rtl/>
        </w:rPr>
        <w:t>פסקת הבינ</w:t>
      </w:r>
      <w:r w:rsidR="00C84AE8" w:rsidRPr="00E3064C">
        <w:rPr>
          <w:rFonts w:asciiTheme="minorBidi" w:hAnsiTheme="minorBidi"/>
          <w:b/>
          <w:bCs/>
          <w:rtl/>
        </w:rPr>
        <w:t>י</w:t>
      </w:r>
      <w:r w:rsidRPr="00E3064C">
        <w:rPr>
          <w:rFonts w:asciiTheme="minorBidi" w:hAnsiTheme="minorBidi"/>
          <w:b/>
          <w:bCs/>
          <w:rtl/>
        </w:rPr>
        <w:t xml:space="preserve">ים – </w:t>
      </w:r>
      <w:r w:rsidRPr="00E3064C">
        <w:rPr>
          <w:rFonts w:asciiTheme="minorBidi" w:hAnsiTheme="minorBidi"/>
          <w:rtl/>
        </w:rPr>
        <w:t xml:space="preserve">היא הבעייתית ביותר ובה עיקר הניקוד. בדוח המשובש הוסיפו לנו פסקה. אנו דנים האם המשפט הוא רלוונטי. למשל משפט מיותר שיכול להטעות למשל "רו"ח נכח במפקד המלאי" צריך לציין כי לא רלוונטי ויש להשמיט אותו. יש לבדוק האם יש השלכה לכך לכל הסעיפים אחורה ולראות האם משליך גם עליהם. אם כך, נחזור ונבדוק ואולי נציין הערות על פסקת המבוא. </w:t>
      </w:r>
      <w:r w:rsidR="00FE38C4" w:rsidRPr="00E3064C">
        <w:rPr>
          <w:rFonts w:asciiTheme="minorBidi" w:hAnsiTheme="minorBidi"/>
          <w:rtl/>
        </w:rPr>
        <w:t>למשל החברה מנעה גישה לפרוטוקלים מרו"ח המבקר. מקרה זה ישפיע על פסקת המבוא כי במקום "ביקרנו..." ,</w:t>
      </w:r>
      <w:r w:rsidR="001822E6" w:rsidRPr="00E3064C">
        <w:rPr>
          <w:rFonts w:asciiTheme="minorBidi" w:hAnsiTheme="minorBidi"/>
          <w:rtl/>
        </w:rPr>
        <w:t xml:space="preserve">נרשום </w:t>
      </w:r>
      <w:r w:rsidR="00FE38C4" w:rsidRPr="00E3064C">
        <w:rPr>
          <w:rFonts w:asciiTheme="minorBidi" w:hAnsiTheme="minorBidi"/>
          <w:rtl/>
        </w:rPr>
        <w:t>"נתבקשנו לבקר..."</w:t>
      </w:r>
    </w:p>
    <w:p w:rsidR="00062C10" w:rsidRPr="00E3064C" w:rsidRDefault="00062C10" w:rsidP="00A23302">
      <w:pPr>
        <w:spacing w:line="360" w:lineRule="auto"/>
        <w:rPr>
          <w:rFonts w:asciiTheme="minorBidi" w:hAnsiTheme="minorBidi"/>
          <w:rtl/>
        </w:rPr>
      </w:pPr>
      <w:r w:rsidRPr="00E3064C">
        <w:rPr>
          <w:rFonts w:asciiTheme="minorBidi" w:hAnsiTheme="minorBidi"/>
          <w:b/>
          <w:bCs/>
          <w:rtl/>
        </w:rPr>
        <w:t>פסקת חוו"ד</w:t>
      </w:r>
      <w:r w:rsidRPr="00E3064C">
        <w:rPr>
          <w:rFonts w:asciiTheme="minorBidi" w:hAnsiTheme="minorBidi"/>
          <w:rtl/>
        </w:rPr>
        <w:t xml:space="preserve"> – נעבור על הנוסח. אם אנו רואים לנכון לשנות פסקת הביינים, מן הסתם נשנה את פסקת חוו"ד. אנו נהיה חייבים לשמור על עיקביות.</w:t>
      </w:r>
    </w:p>
    <w:p w:rsidR="0022121C" w:rsidRPr="00E3064C" w:rsidRDefault="0022121C" w:rsidP="00A23302">
      <w:pPr>
        <w:spacing w:line="360" w:lineRule="auto"/>
        <w:rPr>
          <w:rFonts w:asciiTheme="minorBidi" w:hAnsiTheme="minorBidi"/>
          <w:rtl/>
        </w:rPr>
      </w:pPr>
      <w:r w:rsidRPr="00E3064C">
        <w:rPr>
          <w:rFonts w:asciiTheme="minorBidi" w:hAnsiTheme="minorBidi"/>
          <w:rtl/>
        </w:rPr>
        <w:t>להלן ריכוז ליקויים אפשריים:</w:t>
      </w:r>
    </w:p>
    <w:p w:rsidR="0022121C" w:rsidRPr="00E3064C" w:rsidRDefault="0022121C" w:rsidP="00EE34F1">
      <w:pPr>
        <w:pStyle w:val="ListParagraph"/>
        <w:numPr>
          <w:ilvl w:val="0"/>
          <w:numId w:val="43"/>
        </w:numPr>
        <w:spacing w:line="360" w:lineRule="auto"/>
        <w:rPr>
          <w:rFonts w:asciiTheme="minorBidi" w:hAnsiTheme="minorBidi"/>
        </w:rPr>
      </w:pPr>
      <w:r w:rsidRPr="00E3064C">
        <w:rPr>
          <w:rFonts w:asciiTheme="minorBidi" w:hAnsiTheme="minorBidi"/>
          <w:rtl/>
        </w:rPr>
        <w:t>כותרת דוח המבקר תפנה למנכ"ל החברה במקום לבעלי המניות.</w:t>
      </w:r>
    </w:p>
    <w:p w:rsidR="0022121C" w:rsidRPr="00E3064C" w:rsidRDefault="0022121C" w:rsidP="00EE34F1">
      <w:pPr>
        <w:pStyle w:val="ListParagraph"/>
        <w:numPr>
          <w:ilvl w:val="0"/>
          <w:numId w:val="43"/>
        </w:numPr>
        <w:spacing w:line="360" w:lineRule="auto"/>
        <w:rPr>
          <w:rFonts w:asciiTheme="minorBidi" w:hAnsiTheme="minorBidi"/>
        </w:rPr>
      </w:pPr>
      <w:r w:rsidRPr="00E3064C">
        <w:rPr>
          <w:rFonts w:asciiTheme="minorBidi" w:hAnsiTheme="minorBidi"/>
          <w:rtl/>
        </w:rPr>
        <w:t xml:space="preserve">ליקויים בפסקת המבוא כגון </w:t>
      </w:r>
    </w:p>
    <w:p w:rsidR="0022121C" w:rsidRPr="00E3064C" w:rsidRDefault="0022121C" w:rsidP="00EE34F1">
      <w:pPr>
        <w:pStyle w:val="ListParagraph"/>
        <w:numPr>
          <w:ilvl w:val="1"/>
          <w:numId w:val="43"/>
        </w:numPr>
        <w:spacing w:line="360" w:lineRule="auto"/>
        <w:rPr>
          <w:rFonts w:asciiTheme="minorBidi" w:hAnsiTheme="minorBidi"/>
        </w:rPr>
      </w:pPr>
      <w:r w:rsidRPr="00E3064C">
        <w:rPr>
          <w:rFonts w:asciiTheme="minorBidi" w:hAnsiTheme="minorBidi"/>
          <w:rtl/>
        </w:rPr>
        <w:t>מספר השנים המצויין בחוו"ד אינו נכון ואינו תואם את אופי החברה (פרטית</w:t>
      </w:r>
      <w:r w:rsidR="005E7736" w:rsidRPr="00E3064C">
        <w:rPr>
          <w:rFonts w:asciiTheme="minorBidi" w:hAnsiTheme="minorBidi"/>
          <w:rtl/>
        </w:rPr>
        <w:t xml:space="preserve"> שנתיים לכל הדוחות</w:t>
      </w:r>
      <w:r w:rsidRPr="00E3064C">
        <w:rPr>
          <w:rFonts w:asciiTheme="minorBidi" w:hAnsiTheme="minorBidi"/>
          <w:rtl/>
        </w:rPr>
        <w:t xml:space="preserve"> או ציבורית מאזן שנתיים ורוו"ה, תזרים והון שלוש שנים)</w:t>
      </w:r>
    </w:p>
    <w:p w:rsidR="0022121C" w:rsidRPr="00E3064C" w:rsidRDefault="005E7736" w:rsidP="00EE34F1">
      <w:pPr>
        <w:pStyle w:val="ListParagraph"/>
        <w:numPr>
          <w:ilvl w:val="1"/>
          <w:numId w:val="43"/>
        </w:numPr>
        <w:spacing w:line="360" w:lineRule="auto"/>
        <w:rPr>
          <w:rFonts w:asciiTheme="minorBidi" w:hAnsiTheme="minorBidi"/>
        </w:rPr>
      </w:pPr>
      <w:r w:rsidRPr="00E3064C">
        <w:rPr>
          <w:rFonts w:asciiTheme="minorBidi" w:hAnsiTheme="minorBidi"/>
          <w:rtl/>
        </w:rPr>
        <w:t>משפטים חסרים או משפטים מיותרים</w:t>
      </w:r>
    </w:p>
    <w:p w:rsidR="005E7736" w:rsidRPr="00E3064C" w:rsidRDefault="005E7736" w:rsidP="00EE34F1">
      <w:pPr>
        <w:pStyle w:val="ListParagraph"/>
        <w:numPr>
          <w:ilvl w:val="1"/>
          <w:numId w:val="43"/>
        </w:numPr>
        <w:spacing w:line="360" w:lineRule="auto"/>
        <w:rPr>
          <w:rFonts w:asciiTheme="minorBidi" w:hAnsiTheme="minorBidi"/>
        </w:rPr>
      </w:pPr>
      <w:r w:rsidRPr="00E3064C">
        <w:rPr>
          <w:rFonts w:asciiTheme="minorBidi" w:hAnsiTheme="minorBidi"/>
          <w:rtl/>
        </w:rPr>
        <w:t xml:space="preserve">השמטת שמות הדוחות הכספיים </w:t>
      </w:r>
    </w:p>
    <w:p w:rsidR="005E7736" w:rsidRPr="00E3064C" w:rsidRDefault="005E7736" w:rsidP="00EE34F1">
      <w:pPr>
        <w:pStyle w:val="ListParagraph"/>
        <w:numPr>
          <w:ilvl w:val="0"/>
          <w:numId w:val="43"/>
        </w:numPr>
        <w:spacing w:line="360" w:lineRule="auto"/>
        <w:rPr>
          <w:rFonts w:asciiTheme="minorBidi" w:hAnsiTheme="minorBidi"/>
        </w:rPr>
      </w:pPr>
      <w:r w:rsidRPr="00E3064C">
        <w:rPr>
          <w:rFonts w:asciiTheme="minorBidi" w:hAnsiTheme="minorBidi"/>
          <w:rtl/>
        </w:rPr>
        <w:t xml:space="preserve">ליקויים בפסקת ההיקף כגון </w:t>
      </w:r>
    </w:p>
    <w:p w:rsidR="005E7736" w:rsidRPr="00E3064C" w:rsidRDefault="005E7736" w:rsidP="00EE34F1">
      <w:pPr>
        <w:pStyle w:val="ListParagraph"/>
        <w:numPr>
          <w:ilvl w:val="1"/>
          <w:numId w:val="43"/>
        </w:numPr>
        <w:spacing w:line="360" w:lineRule="auto"/>
        <w:rPr>
          <w:rFonts w:asciiTheme="minorBidi" w:hAnsiTheme="minorBidi"/>
        </w:rPr>
      </w:pPr>
      <w:r w:rsidRPr="00E3064C">
        <w:rPr>
          <w:rFonts w:asciiTheme="minorBidi" w:hAnsiTheme="minorBidi"/>
          <w:rtl/>
        </w:rPr>
        <w:t>השמטת נהלים שיש לציין ע"פ חוו"ד בנוסח האחיד</w:t>
      </w:r>
    </w:p>
    <w:p w:rsidR="00961DA0" w:rsidRPr="00E3064C" w:rsidRDefault="00961DA0" w:rsidP="00EE34F1">
      <w:pPr>
        <w:pStyle w:val="ListParagraph"/>
        <w:numPr>
          <w:ilvl w:val="1"/>
          <w:numId w:val="43"/>
        </w:numPr>
        <w:spacing w:line="360" w:lineRule="auto"/>
        <w:rPr>
          <w:rFonts w:asciiTheme="minorBidi" w:hAnsiTheme="minorBidi"/>
        </w:rPr>
      </w:pPr>
      <w:r w:rsidRPr="00E3064C">
        <w:rPr>
          <w:rFonts w:asciiTheme="minorBidi" w:hAnsiTheme="minorBidi"/>
          <w:rtl/>
        </w:rPr>
        <w:t>הוספת משפטים מיותרים או השמטת משפטים חסרים</w:t>
      </w:r>
    </w:p>
    <w:p w:rsidR="00961DA0" w:rsidRPr="00E3064C" w:rsidRDefault="00961DA0" w:rsidP="00EE34F1">
      <w:pPr>
        <w:pStyle w:val="ListParagraph"/>
        <w:numPr>
          <w:ilvl w:val="1"/>
          <w:numId w:val="43"/>
        </w:numPr>
        <w:spacing w:line="360" w:lineRule="auto"/>
        <w:rPr>
          <w:rFonts w:asciiTheme="minorBidi" w:hAnsiTheme="minorBidi"/>
        </w:rPr>
      </w:pPr>
      <w:r w:rsidRPr="00E3064C">
        <w:rPr>
          <w:rFonts w:asciiTheme="minorBidi" w:hAnsiTheme="minorBidi"/>
          <w:rtl/>
        </w:rPr>
        <w:t>חוסר הפרדה בין פסקת המבוא לפסקת ההיקף</w:t>
      </w:r>
    </w:p>
    <w:p w:rsidR="00961DA0" w:rsidRPr="00E3064C" w:rsidRDefault="00961DA0" w:rsidP="00EE34F1">
      <w:pPr>
        <w:pStyle w:val="ListParagraph"/>
        <w:numPr>
          <w:ilvl w:val="0"/>
          <w:numId w:val="43"/>
        </w:numPr>
        <w:spacing w:line="360" w:lineRule="auto"/>
        <w:rPr>
          <w:rFonts w:asciiTheme="minorBidi" w:hAnsiTheme="minorBidi"/>
        </w:rPr>
      </w:pPr>
      <w:r w:rsidRPr="00E3064C">
        <w:rPr>
          <w:rFonts w:asciiTheme="minorBidi" w:hAnsiTheme="minorBidi"/>
          <w:rtl/>
        </w:rPr>
        <w:t>ליקויים בפסקת הבינ</w:t>
      </w:r>
      <w:r w:rsidR="00C84AE8" w:rsidRPr="00E3064C">
        <w:rPr>
          <w:rFonts w:asciiTheme="minorBidi" w:hAnsiTheme="minorBidi"/>
          <w:rtl/>
        </w:rPr>
        <w:t>י</w:t>
      </w:r>
      <w:r w:rsidRPr="00E3064C">
        <w:rPr>
          <w:rFonts w:asciiTheme="minorBidi" w:hAnsiTheme="minorBidi"/>
          <w:rtl/>
        </w:rPr>
        <w:t>ים החלק העיקרי בפתרון ועל כן יש להתייחס תחילה לשאלה האם אכן קיים ליקוי, כלומר האם האזכור של המשפט בפסקת הביינים הנו לגטימי. לעיתים יש להשמיט פיסקה מאחר והנה מבלבלת ולא מוסיפה מידע מהותי, כגון אזכור נוהל ביקורת שיושם בעבר. כמו כן, יש לשים לב לפסקאות שהנן רלוונטיות אולם לא מתארות באופן מלא את הבעיה, כלומר אין התי</w:t>
      </w:r>
      <w:r w:rsidR="00ED65E1" w:rsidRPr="00E3064C">
        <w:rPr>
          <w:rFonts w:asciiTheme="minorBidi" w:hAnsiTheme="minorBidi"/>
          <w:rtl/>
        </w:rPr>
        <w:t>י</w:t>
      </w:r>
      <w:r w:rsidRPr="00E3064C">
        <w:rPr>
          <w:rFonts w:asciiTheme="minorBidi" w:hAnsiTheme="minorBidi"/>
          <w:rtl/>
        </w:rPr>
        <w:t>חסות מפורטת או שאין התייחסות לסכומים.</w:t>
      </w:r>
    </w:p>
    <w:p w:rsidR="005E7736" w:rsidRPr="00E3064C" w:rsidRDefault="00C84AE8" w:rsidP="00D9514F">
      <w:pPr>
        <w:spacing w:line="360" w:lineRule="auto"/>
        <w:rPr>
          <w:rFonts w:asciiTheme="minorBidi" w:hAnsiTheme="minorBidi"/>
          <w:rtl/>
        </w:rPr>
      </w:pPr>
      <w:r w:rsidRPr="00E3064C">
        <w:rPr>
          <w:rFonts w:asciiTheme="minorBidi" w:hAnsiTheme="minorBidi"/>
          <w:rtl/>
        </w:rPr>
        <w:t>תשומת לב מיוחדת להש</w:t>
      </w:r>
      <w:r w:rsidR="00D9514F" w:rsidRPr="00E3064C">
        <w:rPr>
          <w:rFonts w:asciiTheme="minorBidi" w:hAnsiTheme="minorBidi"/>
          <w:rtl/>
        </w:rPr>
        <w:t>פ</w:t>
      </w:r>
      <w:r w:rsidRPr="00E3064C">
        <w:rPr>
          <w:rFonts w:asciiTheme="minorBidi" w:hAnsiTheme="minorBidi"/>
          <w:rtl/>
        </w:rPr>
        <w:t>עת הפסקה שנוספה בפסקת הביניים, על חוו"ד הדעת בכללותה. כלומר, אם מדובר בארוע מהותי המשפיע על הדוחות הכספיים במהותם, יש לבחון  את ההשפעה על יתר הפסקאות בחוו"ד</w:t>
      </w:r>
      <w:r w:rsidR="005A7D7D" w:rsidRPr="00E3064C">
        <w:rPr>
          <w:rFonts w:asciiTheme="minorBidi" w:hAnsiTheme="minorBidi"/>
          <w:rtl/>
        </w:rPr>
        <w:t xml:space="preserve"> ולכן יש להוסיף לכל פסקה את ההשפעה הנדרשת כתוצאה מאזכור פסקת הביניים כאמור. </w:t>
      </w:r>
      <w:r w:rsidR="005A7D7D" w:rsidRPr="00E3064C">
        <w:rPr>
          <w:rFonts w:asciiTheme="minorBidi" w:hAnsiTheme="minorBidi"/>
          <w:b/>
          <w:bCs/>
          <w:rtl/>
        </w:rPr>
        <w:t>לדוגמא</w:t>
      </w:r>
      <w:r w:rsidR="005A7D7D" w:rsidRPr="00E3064C">
        <w:rPr>
          <w:rFonts w:asciiTheme="minorBidi" w:hAnsiTheme="minorBidi"/>
          <w:rtl/>
        </w:rPr>
        <w:t xml:space="preserve"> נתון בדוח המשובש במסגרת פסקת הביניים המשפט הבא "</w:t>
      </w:r>
      <w:r w:rsidR="00300F76" w:rsidRPr="00E3064C">
        <w:rPr>
          <w:rFonts w:asciiTheme="minorBidi" w:hAnsiTheme="minorBidi"/>
          <w:rtl/>
        </w:rPr>
        <w:t>החברה יישמה כללי חשבונאות מקובלים בישרא</w:t>
      </w:r>
      <w:r w:rsidR="00D9514F" w:rsidRPr="00E3064C">
        <w:rPr>
          <w:rFonts w:asciiTheme="minorBidi" w:hAnsiTheme="minorBidi"/>
          <w:rtl/>
        </w:rPr>
        <w:t xml:space="preserve">ל במקום כללי חשבונאות בינלאומים, </w:t>
      </w:r>
      <w:r w:rsidR="00D9514F" w:rsidRPr="00E3064C">
        <w:rPr>
          <w:rFonts w:asciiTheme="minorBidi" w:hAnsiTheme="minorBidi"/>
        </w:rPr>
        <w:t>IFRS</w:t>
      </w:r>
      <w:r w:rsidR="00D9514F" w:rsidRPr="00E3064C">
        <w:rPr>
          <w:rFonts w:asciiTheme="minorBidi" w:hAnsiTheme="minorBidi"/>
          <w:rtl/>
        </w:rPr>
        <w:t xml:space="preserve">". לארוע זה יש השפעה רוחבית על חוו"ד ולכן יש לשים לב כי פסקת הביניים תותאם לחוו"ד שלילית. כאשר נציין את הליקויים בפסקת חוו"ד, יש להתייחס לפסקת הביניים שצוינה וכן לנסח מחדש את פסקת חוו"ד על פי </w:t>
      </w:r>
      <w:r w:rsidR="00D9514F" w:rsidRPr="00E3064C">
        <w:rPr>
          <w:rFonts w:asciiTheme="minorBidi" w:hAnsiTheme="minorBidi"/>
          <w:b/>
          <w:bCs/>
          <w:color w:val="FF0000"/>
          <w:rtl/>
        </w:rPr>
        <w:t>תקן ביקורת 72 – חוו"ד שלילית</w:t>
      </w:r>
      <w:r w:rsidR="00D9514F" w:rsidRPr="00E3064C">
        <w:rPr>
          <w:rFonts w:asciiTheme="minorBidi" w:hAnsiTheme="minorBidi"/>
          <w:rtl/>
        </w:rPr>
        <w:t xml:space="preserve">. </w:t>
      </w:r>
    </w:p>
    <w:p w:rsidR="00DE105D" w:rsidRPr="00E3064C" w:rsidRDefault="00DE105D" w:rsidP="00D9514F">
      <w:pPr>
        <w:spacing w:line="360" w:lineRule="auto"/>
        <w:rPr>
          <w:rFonts w:asciiTheme="minorBidi" w:hAnsiTheme="minorBidi"/>
          <w:rtl/>
        </w:rPr>
      </w:pPr>
      <w:r w:rsidRPr="00E3064C">
        <w:rPr>
          <w:rFonts w:asciiTheme="minorBidi" w:hAnsiTheme="minorBidi"/>
          <w:rtl/>
        </w:rPr>
        <w:t>שאלות מקובץ "שיעור 6 לאחר העמקה"</w:t>
      </w:r>
    </w:p>
    <w:p w:rsidR="00DE105D" w:rsidRPr="00E3064C" w:rsidRDefault="00DE105D" w:rsidP="00D9514F">
      <w:pPr>
        <w:spacing w:line="360" w:lineRule="auto"/>
        <w:rPr>
          <w:rFonts w:asciiTheme="minorBidi" w:hAnsiTheme="minorBidi"/>
          <w:rtl/>
        </w:rPr>
      </w:pPr>
      <w:r w:rsidRPr="00E3064C">
        <w:rPr>
          <w:rFonts w:asciiTheme="minorBidi" w:hAnsiTheme="minorBidi"/>
          <w:noProof/>
          <w:rtl/>
        </w:rPr>
        <w:drawing>
          <wp:inline distT="0" distB="0" distL="0" distR="0" wp14:anchorId="2D994A8A" wp14:editId="6CCD52AB">
            <wp:extent cx="5274310" cy="1652280"/>
            <wp:effectExtent l="0" t="0" r="2540" b="508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4310" cy="1652280"/>
                    </a:xfrm>
                    <a:prstGeom prst="rect">
                      <a:avLst/>
                    </a:prstGeom>
                    <a:noFill/>
                    <a:ln>
                      <a:noFill/>
                    </a:ln>
                  </pic:spPr>
                </pic:pic>
              </a:graphicData>
            </a:graphic>
          </wp:inline>
        </w:drawing>
      </w:r>
    </w:p>
    <w:p w:rsidR="00DE105D" w:rsidRPr="00E3064C" w:rsidRDefault="00DE105D" w:rsidP="00D9514F">
      <w:pPr>
        <w:spacing w:line="360" w:lineRule="auto"/>
        <w:rPr>
          <w:rFonts w:asciiTheme="minorBidi" w:hAnsiTheme="minorBidi"/>
          <w:rtl/>
        </w:rPr>
      </w:pPr>
      <w:r w:rsidRPr="00E3064C">
        <w:rPr>
          <w:rFonts w:asciiTheme="minorBidi" w:hAnsiTheme="minorBidi"/>
          <w:rtl/>
        </w:rPr>
        <w:t>פתרון של המועצה לא תמיד מספק. מבחינתנו היתרות יכול להיות  שלא קיימות, יתכן שהיה רישום של הוצאה שלא סגר את היתרה</w:t>
      </w:r>
    </w:p>
    <w:p w:rsidR="00DE105D" w:rsidRPr="00E3064C" w:rsidRDefault="00DE105D" w:rsidP="00D9514F">
      <w:pPr>
        <w:spacing w:line="360" w:lineRule="auto"/>
        <w:rPr>
          <w:rFonts w:asciiTheme="minorBidi" w:hAnsiTheme="minorBidi"/>
          <w:rtl/>
        </w:rPr>
      </w:pPr>
      <w:r w:rsidRPr="00E3064C">
        <w:rPr>
          <w:rFonts w:asciiTheme="minorBidi" w:hAnsiTheme="minorBidi"/>
          <w:noProof/>
          <w:rtl/>
        </w:rPr>
        <w:drawing>
          <wp:inline distT="0" distB="0" distL="0" distR="0" wp14:anchorId="1BE94F5A" wp14:editId="6095F274">
            <wp:extent cx="5274310" cy="1772455"/>
            <wp:effectExtent l="0" t="0" r="254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4310" cy="1772455"/>
                    </a:xfrm>
                    <a:prstGeom prst="rect">
                      <a:avLst/>
                    </a:prstGeom>
                    <a:noFill/>
                    <a:ln>
                      <a:noFill/>
                    </a:ln>
                  </pic:spPr>
                </pic:pic>
              </a:graphicData>
            </a:graphic>
          </wp:inline>
        </w:drawing>
      </w:r>
    </w:p>
    <w:p w:rsidR="001A6B59" w:rsidRPr="00E3064C" w:rsidRDefault="00DE105D" w:rsidP="00D9514F">
      <w:pPr>
        <w:spacing w:line="360" w:lineRule="auto"/>
        <w:rPr>
          <w:rFonts w:asciiTheme="minorBidi" w:hAnsiTheme="minorBidi"/>
          <w:rtl/>
        </w:rPr>
      </w:pPr>
      <w:r w:rsidRPr="00E3064C">
        <w:rPr>
          <w:rFonts w:asciiTheme="minorBidi" w:hAnsiTheme="minorBidi"/>
          <w:rtl/>
        </w:rPr>
        <w:t>לא נחפש רק הליקוי אלא גם ניתן מענה לו.</w:t>
      </w:r>
      <w:r w:rsidR="001A6B59" w:rsidRPr="00E3064C">
        <w:rPr>
          <w:rFonts w:asciiTheme="minorBidi" w:hAnsiTheme="minorBidi"/>
          <w:rtl/>
        </w:rPr>
        <w:t xml:space="preserve"> </w:t>
      </w:r>
    </w:p>
    <w:p w:rsidR="001A6B59" w:rsidRPr="00E3064C" w:rsidRDefault="001A6B59" w:rsidP="00D9514F">
      <w:pPr>
        <w:spacing w:line="360" w:lineRule="auto"/>
        <w:rPr>
          <w:rFonts w:asciiTheme="minorBidi" w:hAnsiTheme="minorBidi"/>
          <w:rtl/>
        </w:rPr>
      </w:pPr>
      <w:r w:rsidRPr="00E3064C">
        <w:rPr>
          <w:rFonts w:asciiTheme="minorBidi" w:hAnsiTheme="minorBidi"/>
          <w:noProof/>
          <w:rtl/>
        </w:rPr>
        <w:drawing>
          <wp:inline distT="0" distB="0" distL="0" distR="0" wp14:anchorId="73834645" wp14:editId="0E2BC81F">
            <wp:extent cx="5274310" cy="510652"/>
            <wp:effectExtent l="0" t="0" r="254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510652"/>
                    </a:xfrm>
                    <a:prstGeom prst="rect">
                      <a:avLst/>
                    </a:prstGeom>
                    <a:noFill/>
                    <a:ln>
                      <a:noFill/>
                    </a:ln>
                  </pic:spPr>
                </pic:pic>
              </a:graphicData>
            </a:graphic>
          </wp:inline>
        </w:drawing>
      </w:r>
    </w:p>
    <w:p w:rsidR="001A6B59" w:rsidRPr="00E3064C" w:rsidRDefault="001A6B59" w:rsidP="00D9514F">
      <w:pPr>
        <w:spacing w:line="360" w:lineRule="auto"/>
        <w:rPr>
          <w:rFonts w:asciiTheme="minorBidi" w:hAnsiTheme="minorBidi"/>
          <w:rtl/>
        </w:rPr>
      </w:pPr>
      <w:r w:rsidRPr="00E3064C">
        <w:rPr>
          <w:rFonts w:asciiTheme="minorBidi" w:hAnsiTheme="minorBidi"/>
          <w:noProof/>
          <w:rtl/>
        </w:rPr>
        <w:drawing>
          <wp:inline distT="0" distB="0" distL="0" distR="0" wp14:anchorId="40A8F4E6" wp14:editId="2CC7F8C4">
            <wp:extent cx="5274310" cy="2988081"/>
            <wp:effectExtent l="0" t="0" r="254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2988081"/>
                    </a:xfrm>
                    <a:prstGeom prst="rect">
                      <a:avLst/>
                    </a:prstGeom>
                    <a:noFill/>
                    <a:ln>
                      <a:noFill/>
                    </a:ln>
                  </pic:spPr>
                </pic:pic>
              </a:graphicData>
            </a:graphic>
          </wp:inline>
        </w:drawing>
      </w:r>
    </w:p>
    <w:p w:rsidR="00DE105D" w:rsidRPr="00E3064C" w:rsidRDefault="001A6B59" w:rsidP="001A6B59">
      <w:pPr>
        <w:spacing w:line="360" w:lineRule="auto"/>
        <w:rPr>
          <w:rFonts w:asciiTheme="minorBidi" w:hAnsiTheme="minorBidi"/>
          <w:rtl/>
        </w:rPr>
      </w:pPr>
      <w:r w:rsidRPr="00E3064C">
        <w:rPr>
          <w:rFonts w:asciiTheme="minorBidi" w:hAnsiTheme="minorBidi"/>
          <w:rtl/>
        </w:rPr>
        <w:t>ניישם נהלים חלופיים ונאסוף את ניירות העבודה ולבחון אותם כיצד התנהל מפקד המלאי. מבחינת אופן הניסוח אם יישמנו נהלים חלופיים תהיה חוו"ד חלקה. רוו"ח יסתייג או יימנע בחוו"ד בהתאם למהותיות והשפעה על הדוחות הכספיים בכללותם. בהנחה שמדובר בעאורע מהותי המשפיע על הדוחות הכספיים בכללותם, רו"ח יימנע ממתן חוו"ד. להלן ההשפעה על חו"ד פזקת מבוא, פסקת היקף...ועוד.</w:t>
      </w:r>
    </w:p>
    <w:p w:rsidR="001A6B59" w:rsidRPr="00E3064C" w:rsidRDefault="001A6B59" w:rsidP="001A6B59">
      <w:pPr>
        <w:spacing w:line="360" w:lineRule="auto"/>
        <w:rPr>
          <w:rFonts w:asciiTheme="minorBidi" w:hAnsiTheme="minorBidi"/>
          <w:rtl/>
        </w:rPr>
      </w:pPr>
      <w:r w:rsidRPr="00E3064C">
        <w:rPr>
          <w:rFonts w:asciiTheme="minorBidi" w:hAnsiTheme="minorBidi"/>
          <w:noProof/>
          <w:rtl/>
        </w:rPr>
        <w:drawing>
          <wp:inline distT="0" distB="0" distL="0" distR="0" wp14:anchorId="0E9F4F8C" wp14:editId="10BB6742">
            <wp:extent cx="5274310" cy="384510"/>
            <wp:effectExtent l="0" t="0" r="254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310" cy="384510"/>
                    </a:xfrm>
                    <a:prstGeom prst="rect">
                      <a:avLst/>
                    </a:prstGeom>
                    <a:noFill/>
                    <a:ln>
                      <a:noFill/>
                    </a:ln>
                  </pic:spPr>
                </pic:pic>
              </a:graphicData>
            </a:graphic>
          </wp:inline>
        </w:drawing>
      </w:r>
    </w:p>
    <w:p w:rsidR="001A6B59" w:rsidRPr="00E3064C" w:rsidRDefault="001A6B59" w:rsidP="001A6B59">
      <w:pPr>
        <w:spacing w:line="360" w:lineRule="auto"/>
        <w:rPr>
          <w:rFonts w:asciiTheme="minorBidi" w:hAnsiTheme="minorBidi"/>
          <w:rtl/>
        </w:rPr>
      </w:pPr>
      <w:r w:rsidRPr="00E3064C">
        <w:rPr>
          <w:rFonts w:asciiTheme="minorBidi" w:hAnsiTheme="minorBidi"/>
          <w:noProof/>
          <w:rtl/>
        </w:rPr>
        <w:drawing>
          <wp:inline distT="0" distB="0" distL="0" distR="0" wp14:anchorId="007507B4" wp14:editId="24B524C3">
            <wp:extent cx="5274310" cy="963507"/>
            <wp:effectExtent l="0" t="0" r="2540" b="825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310" cy="963507"/>
                    </a:xfrm>
                    <a:prstGeom prst="rect">
                      <a:avLst/>
                    </a:prstGeom>
                    <a:noFill/>
                    <a:ln>
                      <a:noFill/>
                    </a:ln>
                  </pic:spPr>
                </pic:pic>
              </a:graphicData>
            </a:graphic>
          </wp:inline>
        </w:drawing>
      </w:r>
    </w:p>
    <w:p w:rsidR="001A6B59" w:rsidRPr="00E3064C" w:rsidRDefault="001A6B59" w:rsidP="001A6B59">
      <w:pPr>
        <w:spacing w:line="360" w:lineRule="auto"/>
        <w:rPr>
          <w:rFonts w:asciiTheme="minorBidi" w:hAnsiTheme="minorBidi"/>
          <w:rtl/>
        </w:rPr>
      </w:pPr>
      <w:r w:rsidRPr="00E3064C">
        <w:rPr>
          <w:rFonts w:asciiTheme="minorBidi" w:hAnsiTheme="minorBidi"/>
          <w:rtl/>
        </w:rPr>
        <w:t>מלאי בדרך נצטרך לבחון האם יש כאן כבר הכרה בהכנסה, אולי כבר לא בבעלות החברה ולא אמור להיות רשום כלל. אם כן, נבקש שטר מטען, לקרוא ההסכם/הוזה, ביטוח המטען ועוד כדי להעריך את היקף ושווי המלאי בדרך.</w:t>
      </w:r>
    </w:p>
    <w:p w:rsidR="001A6B59" w:rsidRPr="00E3064C" w:rsidRDefault="001A6B59" w:rsidP="001A6B59">
      <w:pPr>
        <w:spacing w:line="360" w:lineRule="auto"/>
        <w:rPr>
          <w:rFonts w:asciiTheme="minorBidi" w:hAnsiTheme="minorBidi"/>
          <w:b/>
          <w:bCs/>
          <w:color w:val="FF0000"/>
          <w:rtl/>
        </w:rPr>
      </w:pPr>
      <w:r w:rsidRPr="00E3064C">
        <w:rPr>
          <w:rFonts w:asciiTheme="minorBidi" w:hAnsiTheme="minorBidi"/>
          <w:b/>
          <w:bCs/>
          <w:color w:val="FF0000"/>
          <w:rtl/>
        </w:rPr>
        <w:t>חובה לקרוא את השאלות בתקן ביקורת 83 שאלון מלאי שמאד עוזר למפות סוגיות אלו</w:t>
      </w:r>
    </w:p>
    <w:p w:rsidR="001A6B59" w:rsidRPr="00E3064C" w:rsidRDefault="004C52C6" w:rsidP="00235A27">
      <w:pPr>
        <w:spacing w:line="360" w:lineRule="auto"/>
        <w:rPr>
          <w:rFonts w:asciiTheme="minorBidi" w:hAnsiTheme="minorBidi"/>
          <w:noProof/>
          <w:rtl/>
        </w:rPr>
      </w:pPr>
      <w:r w:rsidRPr="00E3064C">
        <w:rPr>
          <w:rFonts w:asciiTheme="minorBidi" w:hAnsiTheme="minorBidi"/>
          <w:noProof/>
          <w:rtl/>
        </w:rPr>
        <w:t xml:space="preserve">מהקובץ של שיעור 5 נדבר על </w:t>
      </w:r>
      <w:r w:rsidRPr="00E3064C">
        <w:rPr>
          <w:rFonts w:asciiTheme="minorBidi" w:hAnsiTheme="minorBidi"/>
          <w:b/>
          <w:bCs/>
          <w:noProof/>
          <w:color w:val="FF0000"/>
          <w:rtl/>
        </w:rPr>
        <w:t>תקן ביקורת 99</w:t>
      </w:r>
      <w:r w:rsidRPr="00E3064C">
        <w:rPr>
          <w:rFonts w:asciiTheme="minorBidi" w:hAnsiTheme="minorBidi"/>
          <w:noProof/>
          <w:color w:val="FF0000"/>
          <w:rtl/>
        </w:rPr>
        <w:t xml:space="preserve"> </w:t>
      </w:r>
      <w:r w:rsidR="00235A27" w:rsidRPr="00E3064C">
        <w:rPr>
          <w:rFonts w:asciiTheme="minorBidi" w:hAnsiTheme="minorBidi"/>
          <w:noProof/>
          <w:rtl/>
        </w:rPr>
        <w:t>המתקן</w:t>
      </w:r>
      <w:r w:rsidRPr="00E3064C">
        <w:rPr>
          <w:rFonts w:asciiTheme="minorBidi" w:hAnsiTheme="minorBidi"/>
          <w:noProof/>
          <w:rtl/>
        </w:rPr>
        <w:t xml:space="preserve"> את תקן ביקורת 90</w:t>
      </w:r>
      <w:r w:rsidR="00235A27" w:rsidRPr="00E3064C">
        <w:rPr>
          <w:rFonts w:asciiTheme="minorBidi" w:hAnsiTheme="minorBidi"/>
          <w:noProof/>
          <w:rtl/>
        </w:rPr>
        <w:t xml:space="preserve"> לגבי ציבורית מאז מעבר ל-</w:t>
      </w:r>
      <w:r w:rsidR="00235A27" w:rsidRPr="00E3064C">
        <w:rPr>
          <w:rFonts w:asciiTheme="minorBidi" w:hAnsiTheme="minorBidi"/>
          <w:noProof/>
        </w:rPr>
        <w:t>IFRS</w:t>
      </w:r>
    </w:p>
    <w:p w:rsidR="00235A27" w:rsidRPr="00E3064C" w:rsidRDefault="00235A27" w:rsidP="00235A27">
      <w:pPr>
        <w:spacing w:line="360" w:lineRule="auto"/>
        <w:rPr>
          <w:rFonts w:asciiTheme="minorBidi" w:hAnsiTheme="minorBidi"/>
          <w:b/>
          <w:bCs/>
          <w:noProof/>
          <w:color w:val="FF0000"/>
          <w:rtl/>
        </w:rPr>
      </w:pPr>
      <w:r w:rsidRPr="00E3064C">
        <w:rPr>
          <w:rFonts w:asciiTheme="minorBidi" w:hAnsiTheme="minorBidi"/>
          <w:b/>
          <w:bCs/>
          <w:noProof/>
          <w:color w:val="FF0000"/>
          <w:rtl/>
        </w:rPr>
        <w:t>לעין בנספחים לתקן זה, אחד מהם בדוגמא יהיה במבחן</w:t>
      </w:r>
    </w:p>
    <w:p w:rsidR="00235A27" w:rsidRPr="00E3064C" w:rsidRDefault="00235A27" w:rsidP="00235A27">
      <w:pPr>
        <w:spacing w:line="360" w:lineRule="auto"/>
        <w:rPr>
          <w:rFonts w:asciiTheme="minorBidi" w:hAnsiTheme="minorBidi"/>
          <w:noProof/>
          <w:rtl/>
        </w:rPr>
      </w:pPr>
      <w:r w:rsidRPr="00E3064C">
        <w:rPr>
          <w:rFonts w:asciiTheme="minorBidi" w:hAnsiTheme="minorBidi"/>
          <w:noProof/>
          <w:rtl/>
        </w:rPr>
        <w:t>למשל נספח א' חברה חדשה נרשום מאזן ולא מאזנים</w:t>
      </w:r>
    </w:p>
    <w:p w:rsidR="00235A27" w:rsidRPr="00E3064C" w:rsidRDefault="00235A27" w:rsidP="00235A27">
      <w:pPr>
        <w:spacing w:line="360" w:lineRule="auto"/>
        <w:rPr>
          <w:rFonts w:asciiTheme="minorBidi" w:hAnsiTheme="minorBidi"/>
          <w:noProof/>
          <w:rtl/>
        </w:rPr>
      </w:pPr>
      <w:r w:rsidRPr="00E3064C">
        <w:rPr>
          <w:rFonts w:asciiTheme="minorBidi" w:hAnsiTheme="minorBidi"/>
          <w:noProof/>
          <w:rtl/>
        </w:rPr>
        <w:t>נספח ג' מאוחדים</w:t>
      </w:r>
    </w:p>
    <w:p w:rsidR="00235A27" w:rsidRPr="00E3064C" w:rsidRDefault="00235A27" w:rsidP="00235A27">
      <w:pPr>
        <w:spacing w:line="360" w:lineRule="auto"/>
        <w:rPr>
          <w:rFonts w:asciiTheme="minorBidi" w:hAnsiTheme="minorBidi"/>
          <w:noProof/>
          <w:rtl/>
        </w:rPr>
      </w:pPr>
      <w:r w:rsidRPr="00E3064C">
        <w:rPr>
          <w:rFonts w:asciiTheme="minorBidi" w:hAnsiTheme="minorBidi"/>
          <w:noProof/>
          <w:rtl/>
        </w:rPr>
        <w:t>נספח ד' דוחות כספיים (לא מאוחדים)</w:t>
      </w:r>
    </w:p>
    <w:p w:rsidR="00235A27" w:rsidRPr="00E3064C" w:rsidRDefault="00235A27" w:rsidP="00235A27">
      <w:pPr>
        <w:spacing w:line="360" w:lineRule="auto"/>
        <w:rPr>
          <w:rFonts w:asciiTheme="minorBidi" w:hAnsiTheme="minorBidi"/>
          <w:noProof/>
          <w:rtl/>
        </w:rPr>
      </w:pPr>
      <w:r w:rsidRPr="00E3064C">
        <w:rPr>
          <w:rFonts w:asciiTheme="minorBidi" w:hAnsiTheme="minorBidi"/>
          <w:noProof/>
          <w:rtl/>
        </w:rPr>
        <w:t xml:space="preserve">נספח ה' היא ציבורית ובסוף הפסקה מציינים בפסקת חוו"ד </w:t>
      </w:r>
      <w:r w:rsidR="006503D5" w:rsidRPr="00E3064C">
        <w:rPr>
          <w:rFonts w:asciiTheme="minorBidi" w:hAnsiTheme="minorBidi"/>
          <w:noProof/>
          <w:rtl/>
        </w:rPr>
        <w:drawing>
          <wp:inline distT="0" distB="0" distL="0" distR="0" wp14:anchorId="5450124C" wp14:editId="1EDAE190">
            <wp:extent cx="5019675" cy="61912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9675" cy="619125"/>
                    </a:xfrm>
                    <a:prstGeom prst="rect">
                      <a:avLst/>
                    </a:prstGeom>
                    <a:noFill/>
                    <a:ln>
                      <a:noFill/>
                    </a:ln>
                  </pic:spPr>
                </pic:pic>
              </a:graphicData>
            </a:graphic>
          </wp:inline>
        </w:drawing>
      </w:r>
    </w:p>
    <w:p w:rsidR="006503D5" w:rsidRPr="00E3064C" w:rsidRDefault="006503D5" w:rsidP="00235A27">
      <w:pPr>
        <w:spacing w:line="360" w:lineRule="auto"/>
        <w:rPr>
          <w:rFonts w:asciiTheme="minorBidi" w:hAnsiTheme="minorBidi"/>
          <w:noProof/>
          <w:rtl/>
        </w:rPr>
      </w:pPr>
      <w:r w:rsidRPr="00E3064C">
        <w:rPr>
          <w:rFonts w:asciiTheme="minorBidi" w:hAnsiTheme="minorBidi"/>
          <w:noProof/>
          <w:rtl/>
        </w:rPr>
        <w:t>חובה את שניהם.</w:t>
      </w:r>
    </w:p>
    <w:p w:rsidR="00235A27" w:rsidRPr="00E3064C" w:rsidRDefault="00235A27" w:rsidP="00235A27">
      <w:pPr>
        <w:spacing w:line="360" w:lineRule="auto"/>
        <w:rPr>
          <w:rFonts w:asciiTheme="minorBidi" w:hAnsiTheme="minorBidi"/>
          <w:b/>
          <w:bCs/>
          <w:noProof/>
          <w:color w:val="FF0000"/>
          <w:rtl/>
        </w:rPr>
      </w:pPr>
    </w:p>
    <w:p w:rsidR="004C52C6" w:rsidRPr="00E3064C" w:rsidRDefault="004C52C6" w:rsidP="004C52C6">
      <w:pPr>
        <w:spacing w:line="360" w:lineRule="auto"/>
        <w:rPr>
          <w:rFonts w:asciiTheme="minorBidi" w:hAnsiTheme="minorBidi"/>
          <w:rtl/>
        </w:rPr>
      </w:pPr>
      <w:r w:rsidRPr="00E3064C">
        <w:rPr>
          <w:rFonts w:asciiTheme="minorBidi" w:hAnsiTheme="minorBidi"/>
          <w:noProof/>
          <w:rtl/>
        </w:rPr>
        <w:drawing>
          <wp:inline distT="0" distB="0" distL="0" distR="0" wp14:anchorId="4E0C1B57" wp14:editId="4181C421">
            <wp:extent cx="5248275" cy="15144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1514475"/>
                    </a:xfrm>
                    <a:prstGeom prst="rect">
                      <a:avLst/>
                    </a:prstGeom>
                    <a:noFill/>
                    <a:ln>
                      <a:noFill/>
                    </a:ln>
                  </pic:spPr>
                </pic:pic>
              </a:graphicData>
            </a:graphic>
          </wp:inline>
        </w:drawing>
      </w:r>
      <w:r w:rsidRPr="00E3064C">
        <w:rPr>
          <w:rFonts w:asciiTheme="minorBidi" w:hAnsiTheme="minorBidi"/>
        </w:rPr>
        <w:t xml:space="preserve"> </w:t>
      </w:r>
      <w:r w:rsidRPr="00E3064C">
        <w:rPr>
          <w:rFonts w:asciiTheme="minorBidi" w:hAnsiTheme="minorBidi"/>
          <w:noProof/>
          <w:rtl/>
        </w:rPr>
        <w:drawing>
          <wp:inline distT="0" distB="0" distL="0" distR="0" wp14:anchorId="2A4DF291" wp14:editId="0B5F7095">
            <wp:extent cx="4867275" cy="19716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1971675"/>
                    </a:xfrm>
                    <a:prstGeom prst="rect">
                      <a:avLst/>
                    </a:prstGeom>
                    <a:noFill/>
                    <a:ln>
                      <a:noFill/>
                    </a:ln>
                  </pic:spPr>
                </pic:pic>
              </a:graphicData>
            </a:graphic>
          </wp:inline>
        </w:drawing>
      </w:r>
    </w:p>
    <w:p w:rsidR="004C52C6" w:rsidRPr="00E3064C" w:rsidRDefault="004C52C6" w:rsidP="004C52C6">
      <w:pPr>
        <w:spacing w:line="360" w:lineRule="auto"/>
        <w:rPr>
          <w:rFonts w:asciiTheme="minorBidi" w:hAnsiTheme="minorBidi"/>
          <w:rtl/>
        </w:rPr>
      </w:pPr>
    </w:p>
    <w:p w:rsidR="00CB5648" w:rsidRPr="00E3064C" w:rsidRDefault="00CB5648" w:rsidP="004C52C6">
      <w:pPr>
        <w:spacing w:line="360" w:lineRule="auto"/>
        <w:rPr>
          <w:rFonts w:asciiTheme="minorBidi" w:hAnsiTheme="minorBidi"/>
          <w:rtl/>
        </w:rPr>
      </w:pPr>
    </w:p>
    <w:p w:rsidR="00CB5648" w:rsidRPr="00E3064C" w:rsidRDefault="00CB5648" w:rsidP="004C52C6">
      <w:pPr>
        <w:spacing w:line="360" w:lineRule="auto"/>
        <w:rPr>
          <w:rFonts w:asciiTheme="minorBidi" w:hAnsiTheme="minorBidi"/>
          <w:rtl/>
        </w:rPr>
      </w:pPr>
    </w:p>
    <w:p w:rsidR="00CB5648" w:rsidRPr="00E3064C" w:rsidRDefault="00CB5648" w:rsidP="00CB5648">
      <w:pPr>
        <w:spacing w:line="360" w:lineRule="auto"/>
        <w:rPr>
          <w:rFonts w:asciiTheme="minorBidi" w:hAnsiTheme="minorBidi"/>
          <w:b/>
          <w:bCs/>
          <w:color w:val="FF0000"/>
          <w:rtl/>
        </w:rPr>
      </w:pPr>
      <w:r w:rsidRPr="00E3064C">
        <w:rPr>
          <w:rFonts w:asciiTheme="minorBidi" w:hAnsiTheme="minorBidi"/>
          <w:b/>
          <w:bCs/>
          <w:color w:val="FF0000"/>
          <w:rtl/>
        </w:rPr>
        <w:t>תקן ביקורת 104 מ"שיעור 5"</w:t>
      </w:r>
    </w:p>
    <w:p w:rsidR="00CB5648" w:rsidRPr="00E3064C" w:rsidRDefault="00E806C9" w:rsidP="00CB5648">
      <w:pPr>
        <w:spacing w:line="360" w:lineRule="auto"/>
        <w:rPr>
          <w:rFonts w:asciiTheme="minorBidi" w:hAnsiTheme="minorBidi"/>
          <w:rtl/>
        </w:rPr>
      </w:pPr>
      <w:r w:rsidRPr="00E3064C">
        <w:rPr>
          <w:rFonts w:asciiTheme="minorBidi" w:hAnsiTheme="minorBidi"/>
          <w:rtl/>
        </w:rPr>
        <w:t>נוסף כדוח חדש חוו"ד על רכיבי הבקרה הפנימית</w:t>
      </w:r>
    </w:p>
    <w:p w:rsidR="00E806C9" w:rsidRPr="00E3064C" w:rsidRDefault="00E806C9" w:rsidP="00CB5648">
      <w:pPr>
        <w:spacing w:line="360" w:lineRule="auto"/>
        <w:rPr>
          <w:rFonts w:asciiTheme="minorBidi" w:hAnsiTheme="minorBidi"/>
          <w:rtl/>
        </w:rPr>
      </w:pPr>
      <w:r w:rsidRPr="00E3064C">
        <w:rPr>
          <w:rFonts w:asciiTheme="minorBidi" w:hAnsiTheme="minorBidi"/>
          <w:noProof/>
          <w:rtl/>
        </w:rPr>
        <w:drawing>
          <wp:inline distT="0" distB="0" distL="0" distR="0" wp14:anchorId="676EB7AD" wp14:editId="1D8966DB">
            <wp:extent cx="5248275" cy="473392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8275" cy="4733925"/>
                    </a:xfrm>
                    <a:prstGeom prst="rect">
                      <a:avLst/>
                    </a:prstGeom>
                    <a:noFill/>
                    <a:ln>
                      <a:noFill/>
                    </a:ln>
                  </pic:spPr>
                </pic:pic>
              </a:graphicData>
            </a:graphic>
          </wp:inline>
        </w:drawing>
      </w:r>
    </w:p>
    <w:p w:rsidR="00E806C9" w:rsidRPr="00E3064C" w:rsidRDefault="00E806C9" w:rsidP="00F55930">
      <w:pPr>
        <w:spacing w:line="360" w:lineRule="auto"/>
        <w:rPr>
          <w:rFonts w:asciiTheme="minorBidi" w:hAnsiTheme="minorBidi"/>
          <w:rtl/>
        </w:rPr>
      </w:pPr>
      <w:r w:rsidRPr="00E3064C">
        <w:rPr>
          <w:rFonts w:asciiTheme="minorBidi" w:hAnsiTheme="minorBidi"/>
          <w:rtl/>
        </w:rPr>
        <w:t>כל חברה שהחליטה ליישם את בחינת האפקטיביות הבקרה הפנימית חייבת כך, וציבורית חייבת בכל מקרה.</w:t>
      </w:r>
      <w:r w:rsidR="00F55930" w:rsidRPr="00E3064C">
        <w:rPr>
          <w:rFonts w:asciiTheme="minorBidi" w:hAnsiTheme="minorBidi"/>
          <w:rtl/>
        </w:rPr>
        <w:t>מ"קובץ שיעור 4"</w:t>
      </w:r>
    </w:p>
    <w:p w:rsidR="00D43E02" w:rsidRPr="00E3064C" w:rsidRDefault="00D43E02" w:rsidP="00CB5648">
      <w:pPr>
        <w:spacing w:line="360" w:lineRule="auto"/>
        <w:rPr>
          <w:rFonts w:asciiTheme="minorBidi" w:hAnsiTheme="minorBidi"/>
          <w:rtl/>
        </w:rPr>
      </w:pPr>
      <w:r w:rsidRPr="00E3064C">
        <w:rPr>
          <w:rFonts w:asciiTheme="minorBidi" w:hAnsiTheme="minorBidi"/>
          <w:noProof/>
          <w:rtl/>
        </w:rPr>
        <w:drawing>
          <wp:inline distT="0" distB="0" distL="0" distR="0" wp14:anchorId="3B3B8E77" wp14:editId="76D539D4">
            <wp:extent cx="5274310" cy="2281377"/>
            <wp:effectExtent l="0" t="0" r="2540" b="508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4310" cy="2281377"/>
                    </a:xfrm>
                    <a:prstGeom prst="rect">
                      <a:avLst/>
                    </a:prstGeom>
                    <a:noFill/>
                    <a:ln>
                      <a:noFill/>
                    </a:ln>
                  </pic:spPr>
                </pic:pic>
              </a:graphicData>
            </a:graphic>
          </wp:inline>
        </w:drawing>
      </w:r>
    </w:p>
    <w:p w:rsidR="00D43E02" w:rsidRPr="00E3064C" w:rsidRDefault="00D43E02" w:rsidP="00CB5648">
      <w:pPr>
        <w:spacing w:line="360" w:lineRule="auto"/>
        <w:rPr>
          <w:rFonts w:asciiTheme="minorBidi" w:hAnsiTheme="minorBidi"/>
          <w:b/>
          <w:bCs/>
          <w:color w:val="FF0000"/>
          <w:rtl/>
        </w:rPr>
      </w:pPr>
      <w:r w:rsidRPr="00E3064C">
        <w:rPr>
          <w:rFonts w:asciiTheme="minorBidi" w:hAnsiTheme="minorBidi"/>
          <w:b/>
          <w:bCs/>
          <w:color w:val="FF0000"/>
          <w:rtl/>
        </w:rPr>
        <w:t>יש לזכור בעל פה את המודגש</w:t>
      </w:r>
    </w:p>
    <w:p w:rsidR="00F55930" w:rsidRPr="00E3064C" w:rsidRDefault="00F55930" w:rsidP="00CB5648">
      <w:pPr>
        <w:spacing w:line="360" w:lineRule="auto"/>
        <w:rPr>
          <w:rFonts w:asciiTheme="minorBidi" w:hAnsiTheme="minorBidi"/>
          <w:b/>
          <w:bCs/>
          <w:color w:val="FF0000"/>
          <w:rtl/>
        </w:rPr>
      </w:pPr>
      <w:r w:rsidRPr="00E3064C">
        <w:rPr>
          <w:rFonts w:asciiTheme="minorBidi" w:hAnsiTheme="minorBidi"/>
          <w:b/>
          <w:bCs/>
          <w:noProof/>
          <w:color w:val="FF0000"/>
          <w:rtl/>
        </w:rPr>
        <w:drawing>
          <wp:inline distT="0" distB="0" distL="0" distR="0" wp14:anchorId="6D18689B" wp14:editId="5C720668">
            <wp:extent cx="5274310" cy="1389182"/>
            <wp:effectExtent l="0" t="0" r="2540"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4310" cy="1389182"/>
                    </a:xfrm>
                    <a:prstGeom prst="rect">
                      <a:avLst/>
                    </a:prstGeom>
                    <a:noFill/>
                    <a:ln>
                      <a:noFill/>
                    </a:ln>
                  </pic:spPr>
                </pic:pic>
              </a:graphicData>
            </a:graphic>
          </wp:inline>
        </w:drawing>
      </w:r>
    </w:p>
    <w:p w:rsidR="00D43E02" w:rsidRPr="00E3064C" w:rsidRDefault="00F55930" w:rsidP="00CB5648">
      <w:pPr>
        <w:spacing w:line="360" w:lineRule="auto"/>
        <w:rPr>
          <w:rFonts w:asciiTheme="minorBidi" w:hAnsiTheme="minorBidi"/>
          <w:rtl/>
        </w:rPr>
      </w:pPr>
      <w:r w:rsidRPr="00E3064C">
        <w:rPr>
          <w:rFonts w:asciiTheme="minorBidi" w:hAnsiTheme="minorBidi"/>
          <w:rtl/>
        </w:rPr>
        <w:t>בכל בחית מועצה חוו"ד ואי תלות חוזרים בכל פעם!</w:t>
      </w:r>
    </w:p>
    <w:p w:rsidR="00F55930" w:rsidRPr="00E3064C" w:rsidRDefault="00F55930" w:rsidP="00F55930">
      <w:pPr>
        <w:spacing w:line="360" w:lineRule="auto"/>
        <w:rPr>
          <w:rFonts w:asciiTheme="minorBidi" w:hAnsiTheme="minorBidi"/>
          <w:b/>
          <w:bCs/>
          <w:u w:val="single"/>
          <w:rtl/>
        </w:rPr>
      </w:pPr>
      <w:r w:rsidRPr="00E3064C">
        <w:rPr>
          <w:rFonts w:asciiTheme="minorBidi" w:hAnsiTheme="minorBidi"/>
          <w:b/>
          <w:bCs/>
          <w:u w:val="single"/>
          <w:rtl/>
        </w:rPr>
        <w:t>כיצד עונים על שאלה באי תלות</w:t>
      </w:r>
    </w:p>
    <w:p w:rsidR="00F55930" w:rsidRPr="00E3064C" w:rsidRDefault="00194EA3" w:rsidP="00F55930">
      <w:pPr>
        <w:spacing w:line="360" w:lineRule="auto"/>
        <w:rPr>
          <w:rFonts w:asciiTheme="minorBidi" w:hAnsiTheme="minorBidi"/>
          <w:rtl/>
        </w:rPr>
      </w:pPr>
      <w:r w:rsidRPr="00E3064C">
        <w:rPr>
          <w:rFonts w:asciiTheme="minorBidi" w:hAnsiTheme="minorBidi"/>
          <w:rtl/>
        </w:rPr>
        <w:t xml:space="preserve">הפתיח של התשובה יכלול רקע כללי בדבר אי התלות תוך ציון חשיבות הנושא וכן ציון ההגדרה לאי תלות. </w:t>
      </w:r>
      <w:r w:rsidR="00C53CD0" w:rsidRPr="00E3064C">
        <w:rPr>
          <w:rFonts w:asciiTheme="minorBidi" w:hAnsiTheme="minorBidi"/>
          <w:rtl/>
        </w:rPr>
        <w:t xml:space="preserve"> לפני שנענה על האירועים נראה בקיאות והבנה, קרי לצטט מהמצוין מעלה. </w:t>
      </w:r>
    </w:p>
    <w:p w:rsidR="00C34FA9" w:rsidRPr="00E3064C" w:rsidRDefault="00C34FA9" w:rsidP="00F55930">
      <w:pPr>
        <w:spacing w:line="360" w:lineRule="auto"/>
        <w:rPr>
          <w:rFonts w:asciiTheme="minorBidi" w:hAnsiTheme="minorBidi"/>
          <w:rtl/>
        </w:rPr>
      </w:pPr>
      <w:r w:rsidRPr="00E3064C">
        <w:rPr>
          <w:rFonts w:asciiTheme="minorBidi" w:hAnsiTheme="minorBidi"/>
          <w:noProof/>
          <w:rtl/>
        </w:rPr>
        <w:drawing>
          <wp:inline distT="0" distB="0" distL="0" distR="0" wp14:anchorId="1D6CA69D" wp14:editId="6C409EE9">
            <wp:extent cx="5274310" cy="2280783"/>
            <wp:effectExtent l="0" t="0" r="254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4310" cy="2280783"/>
                    </a:xfrm>
                    <a:prstGeom prst="rect">
                      <a:avLst/>
                    </a:prstGeom>
                    <a:noFill/>
                    <a:ln>
                      <a:noFill/>
                    </a:ln>
                  </pic:spPr>
                </pic:pic>
              </a:graphicData>
            </a:graphic>
          </wp:inline>
        </w:drawing>
      </w:r>
    </w:p>
    <w:p w:rsidR="00C34FA9" w:rsidRPr="00E3064C" w:rsidRDefault="00C34FA9" w:rsidP="00F55930">
      <w:pPr>
        <w:spacing w:line="360" w:lineRule="auto"/>
        <w:rPr>
          <w:rFonts w:asciiTheme="minorBidi" w:hAnsiTheme="minorBidi"/>
          <w:rtl/>
        </w:rPr>
      </w:pPr>
      <w:r w:rsidRPr="00E3064C">
        <w:rPr>
          <w:rFonts w:asciiTheme="minorBidi" w:hAnsiTheme="minorBidi"/>
          <w:rtl/>
        </w:rPr>
        <w:t>כיום פחות רלוונטי סעיף 2 כיוון שהתקנות כוללות את ההוראות המצויינות בה, קרי סעיף 3 כולל את סעיף 2</w:t>
      </w:r>
      <w:r w:rsidR="00DD26A9" w:rsidRPr="00E3064C">
        <w:rPr>
          <w:rFonts w:asciiTheme="minorBidi" w:hAnsiTheme="minorBidi"/>
          <w:rtl/>
        </w:rPr>
        <w:t>.</w:t>
      </w:r>
    </w:p>
    <w:p w:rsidR="00DD26A9" w:rsidRPr="00E3064C" w:rsidRDefault="00DD26A9" w:rsidP="00F55930">
      <w:pPr>
        <w:spacing w:line="360" w:lineRule="auto"/>
        <w:rPr>
          <w:rFonts w:asciiTheme="minorBidi" w:hAnsiTheme="minorBidi"/>
          <w:rtl/>
        </w:rPr>
      </w:pPr>
      <w:r w:rsidRPr="00E3064C">
        <w:rPr>
          <w:rFonts w:asciiTheme="minorBidi" w:hAnsiTheme="minorBidi"/>
          <w:noProof/>
          <w:rtl/>
        </w:rPr>
        <w:drawing>
          <wp:inline distT="0" distB="0" distL="0" distR="0" wp14:anchorId="061D5499" wp14:editId="2E43201D">
            <wp:extent cx="5274310" cy="6205071"/>
            <wp:effectExtent l="0" t="0" r="2540" b="571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4310" cy="6205071"/>
                    </a:xfrm>
                    <a:prstGeom prst="rect">
                      <a:avLst/>
                    </a:prstGeom>
                    <a:noFill/>
                    <a:ln>
                      <a:noFill/>
                    </a:ln>
                  </pic:spPr>
                </pic:pic>
              </a:graphicData>
            </a:graphic>
          </wp:inline>
        </w:drawing>
      </w:r>
    </w:p>
    <w:p w:rsidR="00DD26A9" w:rsidRPr="00E3064C" w:rsidRDefault="00DD26A9" w:rsidP="00F55930">
      <w:pPr>
        <w:spacing w:line="360" w:lineRule="auto"/>
        <w:rPr>
          <w:rFonts w:asciiTheme="minorBidi" w:hAnsiTheme="minorBidi"/>
          <w:rtl/>
        </w:rPr>
      </w:pPr>
      <w:r w:rsidRPr="00E3064C">
        <w:rPr>
          <w:rFonts w:asciiTheme="minorBidi" w:hAnsiTheme="minorBidi"/>
          <w:rtl/>
        </w:rPr>
        <w:t>את סעיף 1,2 חובה לדעת לזכור ולהשתמש בבחינה, להכיר בנוסף עוד חמישה שנוכל לציין בבחינה כמקורות נוספים.  כמובן שיש לציין את השנה בעברית ובתאריך לועזי.</w:t>
      </w:r>
    </w:p>
    <w:p w:rsidR="00DD26A9" w:rsidRPr="00E3064C" w:rsidRDefault="00DD26A9" w:rsidP="00F55930">
      <w:pPr>
        <w:spacing w:line="360" w:lineRule="auto"/>
        <w:rPr>
          <w:rFonts w:asciiTheme="minorBidi" w:hAnsiTheme="minorBidi"/>
          <w:rtl/>
        </w:rPr>
      </w:pPr>
      <w:r w:rsidRPr="00E3064C">
        <w:rPr>
          <w:rFonts w:asciiTheme="minorBidi" w:hAnsiTheme="minorBidi"/>
          <w:rtl/>
        </w:rPr>
        <w:t>יש השוואה בטבלה בין התקנות ובין ההנחיות</w:t>
      </w:r>
      <w:r w:rsidR="0013483F" w:rsidRPr="00E3064C">
        <w:rPr>
          <w:rFonts w:asciiTheme="minorBidi" w:hAnsiTheme="minorBidi"/>
          <w:rtl/>
        </w:rPr>
        <w:t xml:space="preserve"> כאשר בקובץ שיעור 4 יש מצגת המשווה הגדרות בין הרשות ותקנות רו"ח.</w:t>
      </w:r>
      <w:r w:rsidR="00412D7B" w:rsidRPr="00E3064C">
        <w:rPr>
          <w:rFonts w:asciiTheme="minorBidi" w:hAnsiTheme="minorBidi"/>
          <w:rtl/>
        </w:rPr>
        <w:t xml:space="preserve"> </w:t>
      </w:r>
      <w:r w:rsidR="00BE757E" w:rsidRPr="00E3064C">
        <w:rPr>
          <w:rFonts w:asciiTheme="minorBidi" w:hAnsiTheme="minorBidi"/>
          <w:rtl/>
        </w:rPr>
        <w:t>ה</w:t>
      </w:r>
      <w:r w:rsidR="00412D7B" w:rsidRPr="00E3064C">
        <w:rPr>
          <w:rFonts w:asciiTheme="minorBidi" w:hAnsiTheme="minorBidi"/>
          <w:rtl/>
        </w:rPr>
        <w:t xml:space="preserve">חלק האמצעי של הטבלה </w:t>
      </w:r>
      <w:r w:rsidR="00BE757E" w:rsidRPr="00E3064C">
        <w:rPr>
          <w:rFonts w:asciiTheme="minorBidi" w:hAnsiTheme="minorBidi"/>
          <w:noProof/>
          <w:rtl/>
        </w:rPr>
        <w:drawing>
          <wp:inline distT="0" distB="0" distL="0" distR="0" wp14:anchorId="6033CAA8" wp14:editId="3DF26BDE">
            <wp:extent cx="2200275" cy="571500"/>
            <wp:effectExtent l="0" t="0" r="952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00275" cy="571500"/>
                    </a:xfrm>
                    <a:prstGeom prst="rect">
                      <a:avLst/>
                    </a:prstGeom>
                    <a:noFill/>
                    <a:ln>
                      <a:noFill/>
                    </a:ln>
                  </pic:spPr>
                </pic:pic>
              </a:graphicData>
            </a:graphic>
          </wp:inline>
        </w:drawing>
      </w:r>
    </w:p>
    <w:p w:rsidR="00BE757E" w:rsidRPr="00E3064C" w:rsidRDefault="00BE757E" w:rsidP="00F55930">
      <w:pPr>
        <w:spacing w:line="360" w:lineRule="auto"/>
        <w:rPr>
          <w:rFonts w:asciiTheme="minorBidi" w:hAnsiTheme="minorBidi"/>
          <w:rtl/>
        </w:rPr>
      </w:pPr>
      <w:r w:rsidRPr="00E3064C">
        <w:rPr>
          <w:rFonts w:asciiTheme="minorBidi" w:hAnsiTheme="minorBidi"/>
          <w:rtl/>
        </w:rPr>
        <w:t>לא רלוונטי לגבינו</w:t>
      </w:r>
    </w:p>
    <w:p w:rsidR="00412D7B" w:rsidRPr="00E3064C" w:rsidRDefault="00412D7B" w:rsidP="00F55930">
      <w:pPr>
        <w:spacing w:line="360" w:lineRule="auto"/>
        <w:rPr>
          <w:rFonts w:asciiTheme="minorBidi" w:hAnsiTheme="minorBidi"/>
          <w:rtl/>
        </w:rPr>
      </w:pPr>
      <w:r w:rsidRPr="00E3064C">
        <w:rPr>
          <w:rFonts w:asciiTheme="minorBidi" w:hAnsiTheme="minorBidi"/>
          <w:rtl/>
        </w:rPr>
        <w:t xml:space="preserve">לקוח הוא המבוקר ומי ששולט במבוקר. </w:t>
      </w:r>
    </w:p>
    <w:p w:rsidR="00BE757E" w:rsidRPr="00E3064C" w:rsidRDefault="00412D7B" w:rsidP="00BE757E">
      <w:pPr>
        <w:spacing w:line="360" w:lineRule="auto"/>
        <w:rPr>
          <w:rFonts w:asciiTheme="minorBidi" w:hAnsiTheme="minorBidi"/>
          <w:rtl/>
        </w:rPr>
      </w:pPr>
      <w:r w:rsidRPr="00E3064C">
        <w:rPr>
          <w:rFonts w:asciiTheme="minorBidi" w:hAnsiTheme="minorBidi"/>
          <w:rtl/>
        </w:rPr>
        <w:t>יש להבחין בין חברה פרטית לחברה ציבורית, כלומר יש לזהות על פי נתוני השאלה את סוג החברה (פרטית או ציבורית) וכך גם לענות על פי הפרסום הרלוונטי.</w:t>
      </w:r>
      <w:r w:rsidR="00BE757E" w:rsidRPr="00E3064C">
        <w:rPr>
          <w:rFonts w:asciiTheme="minorBidi" w:hAnsiTheme="minorBidi"/>
          <w:rtl/>
        </w:rPr>
        <w:t xml:space="preserve">  כאשר מדובר בחברה ציבורית יש להתייחס לתקנות רו"ח וכן להחלטת הרשות לני"ע בדבר אי תלות המבקר. כאשר מדובר בחברה פרטית, יש לבחון אם אי התלות נפגעת באמצעות תקנות רו"ח.</w:t>
      </w:r>
    </w:p>
    <w:p w:rsidR="00BE757E" w:rsidRPr="00E3064C" w:rsidRDefault="00BE757E" w:rsidP="00BE757E">
      <w:pPr>
        <w:spacing w:line="360" w:lineRule="auto"/>
        <w:rPr>
          <w:rFonts w:asciiTheme="minorBidi" w:hAnsiTheme="minorBidi"/>
          <w:rtl/>
        </w:rPr>
      </w:pPr>
      <w:r w:rsidRPr="00E3064C">
        <w:rPr>
          <w:rFonts w:asciiTheme="minorBidi" w:hAnsiTheme="minorBidi"/>
          <w:noProof/>
          <w:rtl/>
        </w:rPr>
        <w:drawing>
          <wp:inline distT="0" distB="0" distL="0" distR="0" wp14:anchorId="1820FF83" wp14:editId="44F71297">
            <wp:extent cx="5274310" cy="2083772"/>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310" cy="2083772"/>
                    </a:xfrm>
                    <a:prstGeom prst="rect">
                      <a:avLst/>
                    </a:prstGeom>
                    <a:noFill/>
                    <a:ln>
                      <a:noFill/>
                    </a:ln>
                  </pic:spPr>
                </pic:pic>
              </a:graphicData>
            </a:graphic>
          </wp:inline>
        </w:drawing>
      </w:r>
    </w:p>
    <w:p w:rsidR="00BE757E" w:rsidRPr="00E3064C" w:rsidRDefault="00BE757E" w:rsidP="00BE757E">
      <w:pPr>
        <w:spacing w:line="360" w:lineRule="auto"/>
        <w:rPr>
          <w:rFonts w:asciiTheme="minorBidi" w:hAnsiTheme="minorBidi"/>
          <w:rtl/>
        </w:rPr>
      </w:pPr>
      <w:r w:rsidRPr="00E3064C">
        <w:rPr>
          <w:rFonts w:asciiTheme="minorBidi" w:hAnsiTheme="minorBidi"/>
          <w:noProof/>
          <w:rtl/>
        </w:rPr>
        <w:drawing>
          <wp:inline distT="0" distB="0" distL="0" distR="0" wp14:anchorId="55910811" wp14:editId="37EF4C84">
            <wp:extent cx="5274310" cy="8252832"/>
            <wp:effectExtent l="0" t="0" r="254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4310" cy="8252832"/>
                    </a:xfrm>
                    <a:prstGeom prst="rect">
                      <a:avLst/>
                    </a:prstGeom>
                    <a:noFill/>
                    <a:ln>
                      <a:noFill/>
                    </a:ln>
                  </pic:spPr>
                </pic:pic>
              </a:graphicData>
            </a:graphic>
          </wp:inline>
        </w:drawing>
      </w:r>
    </w:p>
    <w:p w:rsidR="00BE757E" w:rsidRPr="00E3064C" w:rsidRDefault="00BE757E" w:rsidP="00BE757E">
      <w:pPr>
        <w:spacing w:line="360" w:lineRule="auto"/>
        <w:rPr>
          <w:rFonts w:asciiTheme="minorBidi" w:hAnsiTheme="minorBidi"/>
          <w:rtl/>
        </w:rPr>
      </w:pPr>
      <w:r w:rsidRPr="00E3064C">
        <w:rPr>
          <w:rFonts w:asciiTheme="minorBidi" w:hAnsiTheme="minorBidi"/>
          <w:rtl/>
        </w:rPr>
        <w:t>אם המבקר הוא אשר נותן שירותים נוספים יכול שתהיה פגיעה בעקרון אי התלות.</w:t>
      </w:r>
    </w:p>
    <w:p w:rsidR="00BE757E" w:rsidRPr="00E3064C" w:rsidRDefault="00BE757E" w:rsidP="00BE757E">
      <w:pPr>
        <w:spacing w:line="360" w:lineRule="auto"/>
        <w:rPr>
          <w:rFonts w:asciiTheme="minorBidi" w:hAnsiTheme="minorBidi"/>
          <w:rtl/>
        </w:rPr>
      </w:pPr>
      <w:r w:rsidRPr="00E3064C">
        <w:rPr>
          <w:rFonts w:asciiTheme="minorBidi" w:hAnsiTheme="minorBidi"/>
          <w:noProof/>
          <w:rtl/>
        </w:rPr>
        <w:drawing>
          <wp:inline distT="0" distB="0" distL="0" distR="0" wp14:anchorId="725743B5" wp14:editId="18CD7C34">
            <wp:extent cx="5133975" cy="33432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3975" cy="3343275"/>
                    </a:xfrm>
                    <a:prstGeom prst="rect">
                      <a:avLst/>
                    </a:prstGeom>
                    <a:noFill/>
                    <a:ln>
                      <a:noFill/>
                    </a:ln>
                  </pic:spPr>
                </pic:pic>
              </a:graphicData>
            </a:graphic>
          </wp:inline>
        </w:drawing>
      </w:r>
    </w:p>
    <w:p w:rsidR="0081743B" w:rsidRPr="00E3064C" w:rsidRDefault="0081743B" w:rsidP="00BE757E">
      <w:pPr>
        <w:spacing w:line="360" w:lineRule="auto"/>
        <w:rPr>
          <w:rFonts w:asciiTheme="minorBidi" w:hAnsiTheme="minorBidi"/>
          <w:rtl/>
        </w:rPr>
      </w:pPr>
      <w:r w:rsidRPr="00E3064C">
        <w:rPr>
          <w:rFonts w:asciiTheme="minorBidi" w:hAnsiTheme="minorBidi"/>
          <w:rtl/>
        </w:rPr>
        <w:t>ענין אישי מתייחס למכלל פעולות מוגדרות אולם לא אומר שמותר לתת שירותי הערכת שווי לחברה אותה הוא מבקר.</w:t>
      </w:r>
    </w:p>
    <w:p w:rsidR="0081743B" w:rsidRPr="00E3064C" w:rsidRDefault="0081743B" w:rsidP="00BE757E">
      <w:pPr>
        <w:spacing w:line="360" w:lineRule="auto"/>
        <w:rPr>
          <w:rFonts w:asciiTheme="minorBidi" w:hAnsiTheme="minorBidi"/>
          <w:rtl/>
        </w:rPr>
      </w:pPr>
      <w:r w:rsidRPr="00E3064C">
        <w:rPr>
          <w:rFonts w:asciiTheme="minorBidi" w:hAnsiTheme="minorBidi"/>
          <w:rtl/>
        </w:rPr>
        <w:t>משרד לא יחזיק במניות של הגוף המבוקר:</w:t>
      </w:r>
    </w:p>
    <w:p w:rsidR="0081743B" w:rsidRPr="00E3064C" w:rsidRDefault="0081743B" w:rsidP="00BE757E">
      <w:pPr>
        <w:spacing w:line="360" w:lineRule="auto"/>
        <w:rPr>
          <w:rFonts w:asciiTheme="minorBidi" w:hAnsiTheme="minorBidi"/>
          <w:rtl/>
        </w:rPr>
      </w:pPr>
      <w:r w:rsidRPr="00E3064C">
        <w:rPr>
          <w:rFonts w:asciiTheme="minorBidi" w:hAnsiTheme="minorBidi"/>
          <w:noProof/>
          <w:rtl/>
        </w:rPr>
        <w:drawing>
          <wp:inline distT="0" distB="0" distL="0" distR="0" wp14:anchorId="1E229DB3" wp14:editId="3108A875">
            <wp:extent cx="5057775" cy="260032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57775" cy="2600325"/>
                    </a:xfrm>
                    <a:prstGeom prst="rect">
                      <a:avLst/>
                    </a:prstGeom>
                    <a:noFill/>
                    <a:ln>
                      <a:noFill/>
                    </a:ln>
                  </pic:spPr>
                </pic:pic>
              </a:graphicData>
            </a:graphic>
          </wp:inline>
        </w:drawing>
      </w:r>
    </w:p>
    <w:p w:rsidR="00172928" w:rsidRPr="00E3064C" w:rsidRDefault="00172928" w:rsidP="00BE757E">
      <w:pPr>
        <w:spacing w:line="360" w:lineRule="auto"/>
        <w:rPr>
          <w:rFonts w:asciiTheme="minorBidi" w:hAnsiTheme="minorBidi"/>
          <w:rtl/>
        </w:rPr>
      </w:pPr>
      <w:r w:rsidRPr="00E3064C">
        <w:rPr>
          <w:rFonts w:asciiTheme="minorBidi" w:hAnsiTheme="minorBidi"/>
          <w:noProof/>
          <w:rtl/>
        </w:rPr>
        <w:drawing>
          <wp:inline distT="0" distB="0" distL="0" distR="0" wp14:anchorId="34334E78" wp14:editId="2F5633C0">
            <wp:extent cx="4867275" cy="3257550"/>
            <wp:effectExtent l="0" t="0" r="952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7275" cy="3257550"/>
                    </a:xfrm>
                    <a:prstGeom prst="rect">
                      <a:avLst/>
                    </a:prstGeom>
                    <a:noFill/>
                    <a:ln>
                      <a:noFill/>
                    </a:ln>
                  </pic:spPr>
                </pic:pic>
              </a:graphicData>
            </a:graphic>
          </wp:inline>
        </w:drawing>
      </w:r>
    </w:p>
    <w:p w:rsidR="00D20D7B" w:rsidRPr="00E3064C" w:rsidRDefault="00D20D7B" w:rsidP="00BE757E">
      <w:pPr>
        <w:spacing w:line="360" w:lineRule="auto"/>
        <w:rPr>
          <w:rFonts w:asciiTheme="minorBidi" w:hAnsiTheme="minorBidi"/>
          <w:rtl/>
        </w:rPr>
      </w:pPr>
      <w:r w:rsidRPr="00E3064C">
        <w:rPr>
          <w:rFonts w:asciiTheme="minorBidi" w:hAnsiTheme="minorBidi"/>
          <w:rtl/>
        </w:rPr>
        <w:t>לשים לב שהרשות לני"ע מדברת על אחזקה מהותית, בד"כ מפורש כלא בר כימות אולם כן נרצה לדעת מה ערך המניות לכלל התיק שלי. גם הרשות לא מציינת שיעור האחזקה.</w:t>
      </w:r>
    </w:p>
    <w:p w:rsidR="00D20D7B" w:rsidRPr="00E3064C" w:rsidRDefault="00D20D7B" w:rsidP="00BE757E">
      <w:pPr>
        <w:spacing w:line="360" w:lineRule="auto"/>
        <w:rPr>
          <w:rFonts w:asciiTheme="minorBidi" w:hAnsiTheme="minorBidi"/>
          <w:rtl/>
        </w:rPr>
      </w:pPr>
      <w:r w:rsidRPr="00E3064C">
        <w:rPr>
          <w:rFonts w:asciiTheme="minorBidi" w:hAnsiTheme="minorBidi"/>
          <w:noProof/>
          <w:rtl/>
        </w:rPr>
        <w:drawing>
          <wp:inline distT="0" distB="0" distL="0" distR="0" wp14:anchorId="190C24A5" wp14:editId="01E683E5">
            <wp:extent cx="5133975" cy="3429000"/>
            <wp:effectExtent l="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33975" cy="3429000"/>
                    </a:xfrm>
                    <a:prstGeom prst="rect">
                      <a:avLst/>
                    </a:prstGeom>
                    <a:noFill/>
                    <a:ln>
                      <a:noFill/>
                    </a:ln>
                  </pic:spPr>
                </pic:pic>
              </a:graphicData>
            </a:graphic>
          </wp:inline>
        </w:drawing>
      </w:r>
    </w:p>
    <w:p w:rsidR="00FF54DE" w:rsidRPr="00E3064C" w:rsidRDefault="00FF54DE" w:rsidP="00BE757E">
      <w:pPr>
        <w:spacing w:line="360" w:lineRule="auto"/>
        <w:rPr>
          <w:rFonts w:asciiTheme="minorBidi" w:hAnsiTheme="minorBidi"/>
          <w:rtl/>
        </w:rPr>
      </w:pPr>
      <w:r w:rsidRPr="00E3064C">
        <w:rPr>
          <w:rFonts w:asciiTheme="minorBidi" w:hAnsiTheme="minorBidi"/>
          <w:rtl/>
        </w:rPr>
        <w:t>מהו החריג בפרטית:</w:t>
      </w:r>
    </w:p>
    <w:p w:rsidR="00FF54DE" w:rsidRPr="00E3064C" w:rsidRDefault="00FF54DE" w:rsidP="00BE757E">
      <w:pPr>
        <w:spacing w:line="360" w:lineRule="auto"/>
        <w:rPr>
          <w:rFonts w:asciiTheme="minorBidi" w:hAnsiTheme="minorBidi"/>
          <w:rtl/>
        </w:rPr>
      </w:pPr>
      <w:r w:rsidRPr="00E3064C">
        <w:rPr>
          <w:rFonts w:asciiTheme="minorBidi" w:hAnsiTheme="minorBidi"/>
          <w:noProof/>
          <w:rtl/>
        </w:rPr>
        <w:drawing>
          <wp:inline distT="0" distB="0" distL="0" distR="0" wp14:anchorId="035E9347" wp14:editId="5E44CF47">
            <wp:extent cx="3114675" cy="647700"/>
            <wp:effectExtent l="0" t="0" r="952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675" cy="647700"/>
                    </a:xfrm>
                    <a:prstGeom prst="rect">
                      <a:avLst/>
                    </a:prstGeom>
                    <a:noFill/>
                    <a:ln>
                      <a:noFill/>
                    </a:ln>
                  </pic:spPr>
                </pic:pic>
              </a:graphicData>
            </a:graphic>
          </wp:inline>
        </w:drawing>
      </w:r>
    </w:p>
    <w:p w:rsidR="00FF54DE" w:rsidRPr="00E3064C" w:rsidRDefault="00FF54DE" w:rsidP="00BE757E">
      <w:pPr>
        <w:spacing w:line="360" w:lineRule="auto"/>
        <w:rPr>
          <w:rFonts w:asciiTheme="minorBidi" w:hAnsiTheme="minorBidi"/>
          <w:rtl/>
        </w:rPr>
      </w:pPr>
      <w:r w:rsidRPr="00E3064C">
        <w:rPr>
          <w:rFonts w:asciiTheme="minorBidi" w:hAnsiTheme="minorBidi"/>
          <w:rtl/>
        </w:rPr>
        <w:t>חובה לקרוא שאלות ופתרונות במקבץ 4</w:t>
      </w:r>
    </w:p>
    <w:p w:rsidR="00FF54DE" w:rsidRPr="00E3064C" w:rsidRDefault="00FF54DE" w:rsidP="00BE757E">
      <w:pPr>
        <w:spacing w:line="360" w:lineRule="auto"/>
        <w:rPr>
          <w:rFonts w:asciiTheme="minorBidi" w:hAnsiTheme="minorBidi"/>
          <w:rtl/>
        </w:rPr>
      </w:pPr>
    </w:p>
    <w:p w:rsidR="00DD26A9" w:rsidRPr="00E3064C" w:rsidRDefault="00DD26A9"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rtl/>
        </w:rPr>
      </w:pPr>
    </w:p>
    <w:p w:rsidR="002C5A27" w:rsidRPr="00E3064C" w:rsidRDefault="002C5A27" w:rsidP="00F55930">
      <w:pPr>
        <w:spacing w:line="360" w:lineRule="auto"/>
        <w:rPr>
          <w:rFonts w:asciiTheme="minorBidi" w:hAnsiTheme="minorBidi"/>
          <w:b/>
          <w:bCs/>
          <w:u w:val="single"/>
          <w:rtl/>
        </w:rPr>
      </w:pPr>
      <w:r w:rsidRPr="00E3064C">
        <w:rPr>
          <w:rFonts w:asciiTheme="minorBidi" w:hAnsiTheme="minorBidi"/>
          <w:b/>
          <w:bCs/>
          <w:u w:val="single"/>
          <w:rtl/>
        </w:rPr>
        <w:t>שיעור (6) – אוגוסט 21 2011</w:t>
      </w:r>
    </w:p>
    <w:p w:rsidR="00A578BE" w:rsidRPr="00E3064C" w:rsidRDefault="00A578BE" w:rsidP="00A578BE">
      <w:pPr>
        <w:spacing w:after="0" w:line="360" w:lineRule="auto"/>
        <w:jc w:val="both"/>
        <w:rPr>
          <w:rFonts w:asciiTheme="minorBidi" w:hAnsiTheme="minorBidi"/>
          <w:u w:val="single"/>
        </w:rPr>
      </w:pPr>
      <w:r w:rsidRPr="00E3064C">
        <w:rPr>
          <w:rFonts w:asciiTheme="minorBidi" w:hAnsiTheme="minorBidi"/>
          <w:u w:val="single"/>
          <w:rtl/>
        </w:rPr>
        <w:t>סוגי שאלות בנושא דוח המבקרים</w:t>
      </w:r>
    </w:p>
    <w:p w:rsidR="00A578BE" w:rsidRPr="00E3064C" w:rsidRDefault="00A578BE" w:rsidP="00EE34F1">
      <w:pPr>
        <w:numPr>
          <w:ilvl w:val="0"/>
          <w:numId w:val="44"/>
        </w:numPr>
        <w:spacing w:after="0" w:line="360" w:lineRule="auto"/>
        <w:jc w:val="both"/>
        <w:rPr>
          <w:rFonts w:asciiTheme="minorBidi" w:hAnsiTheme="minorBidi"/>
          <w:rtl/>
        </w:rPr>
      </w:pPr>
      <w:r w:rsidRPr="00E3064C">
        <w:rPr>
          <w:rFonts w:asciiTheme="minorBidi" w:hAnsiTheme="minorBidi"/>
          <w:rtl/>
        </w:rPr>
        <w:t>קייסים- מדובר באירועים בלתי תלויים אותם יש לנתח בשלוש רמות:</w:t>
      </w:r>
    </w:p>
    <w:p w:rsidR="00A578BE" w:rsidRPr="00E3064C" w:rsidRDefault="00A578BE" w:rsidP="00A578BE">
      <w:pPr>
        <w:numPr>
          <w:ilvl w:val="0"/>
          <w:numId w:val="38"/>
        </w:numPr>
        <w:spacing w:after="0" w:line="360" w:lineRule="auto"/>
        <w:jc w:val="both"/>
        <w:rPr>
          <w:rFonts w:asciiTheme="minorBidi" w:hAnsiTheme="minorBidi"/>
        </w:rPr>
      </w:pPr>
      <w:r w:rsidRPr="00E3064C">
        <w:rPr>
          <w:rFonts w:asciiTheme="minorBidi" w:hAnsiTheme="minorBidi"/>
          <w:rtl/>
        </w:rPr>
        <w:t>השפעה על תהליך הביקורת</w:t>
      </w:r>
    </w:p>
    <w:p w:rsidR="00A578BE" w:rsidRPr="00E3064C" w:rsidRDefault="00A578BE" w:rsidP="00A578BE">
      <w:pPr>
        <w:numPr>
          <w:ilvl w:val="0"/>
          <w:numId w:val="38"/>
        </w:numPr>
        <w:spacing w:after="0" w:line="360" w:lineRule="auto"/>
        <w:jc w:val="both"/>
        <w:rPr>
          <w:rFonts w:asciiTheme="minorBidi" w:hAnsiTheme="minorBidi"/>
        </w:rPr>
      </w:pPr>
      <w:r w:rsidRPr="00E3064C">
        <w:rPr>
          <w:rFonts w:asciiTheme="minorBidi" w:hAnsiTheme="minorBidi"/>
          <w:rtl/>
        </w:rPr>
        <w:t>השפעה על הדוחות הכספיים</w:t>
      </w:r>
    </w:p>
    <w:p w:rsidR="00A578BE" w:rsidRPr="00E3064C" w:rsidRDefault="00A578BE" w:rsidP="00A578BE">
      <w:pPr>
        <w:numPr>
          <w:ilvl w:val="0"/>
          <w:numId w:val="38"/>
        </w:numPr>
        <w:spacing w:after="0" w:line="360" w:lineRule="auto"/>
        <w:jc w:val="both"/>
        <w:rPr>
          <w:rFonts w:asciiTheme="minorBidi" w:hAnsiTheme="minorBidi"/>
        </w:rPr>
      </w:pPr>
      <w:r w:rsidRPr="00E3064C">
        <w:rPr>
          <w:rFonts w:asciiTheme="minorBidi" w:hAnsiTheme="minorBidi"/>
          <w:rtl/>
        </w:rPr>
        <w:t>השפעה על חוות הדעת</w:t>
      </w:r>
    </w:p>
    <w:p w:rsidR="00A578BE" w:rsidRPr="00E3064C" w:rsidRDefault="00A578BE" w:rsidP="00A578BE">
      <w:pPr>
        <w:spacing w:after="0" w:line="360" w:lineRule="auto"/>
        <w:ind w:left="720"/>
        <w:jc w:val="both"/>
        <w:rPr>
          <w:rFonts w:asciiTheme="minorBidi" w:hAnsiTheme="minorBidi"/>
        </w:rPr>
      </w:pPr>
    </w:p>
    <w:p w:rsidR="00A578BE" w:rsidRPr="00E3064C" w:rsidRDefault="00A578BE" w:rsidP="00A578BE">
      <w:pPr>
        <w:spacing w:after="0" w:line="360" w:lineRule="auto"/>
        <w:ind w:left="720"/>
        <w:jc w:val="both"/>
        <w:rPr>
          <w:rFonts w:asciiTheme="minorBidi" w:hAnsiTheme="minorBidi"/>
          <w:rtl/>
        </w:rPr>
      </w:pPr>
      <w:r w:rsidRPr="00E3064C">
        <w:rPr>
          <w:rFonts w:asciiTheme="minorBidi" w:hAnsiTheme="minorBidi"/>
          <w:rtl/>
        </w:rPr>
        <w:t>כיצד עונים על שאלה של קייסים?</w:t>
      </w:r>
    </w:p>
    <w:p w:rsidR="00A578BE" w:rsidRPr="00E3064C" w:rsidRDefault="00A578BE" w:rsidP="00EE34F1">
      <w:pPr>
        <w:numPr>
          <w:ilvl w:val="0"/>
          <w:numId w:val="45"/>
        </w:numPr>
        <w:spacing w:after="0" w:line="360" w:lineRule="auto"/>
        <w:jc w:val="both"/>
        <w:rPr>
          <w:rFonts w:asciiTheme="minorBidi" w:hAnsiTheme="minorBidi"/>
          <w:rtl/>
        </w:rPr>
      </w:pPr>
      <w:r w:rsidRPr="00E3064C">
        <w:rPr>
          <w:rFonts w:asciiTheme="minorBidi" w:hAnsiTheme="minorBidi"/>
          <w:rtl/>
        </w:rPr>
        <w:t>ראשית יש לזהות האם מדובר בבעיה חשבונאית או בבעיית ביקורת.</w:t>
      </w:r>
    </w:p>
    <w:p w:rsidR="00A578BE" w:rsidRPr="00E3064C" w:rsidRDefault="00A578BE" w:rsidP="00EE34F1">
      <w:pPr>
        <w:numPr>
          <w:ilvl w:val="0"/>
          <w:numId w:val="45"/>
        </w:numPr>
        <w:spacing w:after="0" w:line="360" w:lineRule="auto"/>
        <w:jc w:val="both"/>
        <w:rPr>
          <w:rFonts w:asciiTheme="minorBidi" w:hAnsiTheme="minorBidi"/>
        </w:rPr>
      </w:pPr>
      <w:r w:rsidRPr="00E3064C">
        <w:rPr>
          <w:rFonts w:asciiTheme="minorBidi" w:hAnsiTheme="minorBidi"/>
          <w:rtl/>
        </w:rPr>
        <w:t xml:space="preserve">אם זיהינו כי מדובר </w:t>
      </w:r>
      <w:r w:rsidRPr="00E3064C">
        <w:rPr>
          <w:rFonts w:asciiTheme="minorBidi" w:hAnsiTheme="minorBidi"/>
          <w:b/>
          <w:bCs/>
          <w:rtl/>
        </w:rPr>
        <w:t>בבעיה</w:t>
      </w:r>
      <w:r w:rsidRPr="00E3064C">
        <w:rPr>
          <w:rFonts w:asciiTheme="minorBidi" w:hAnsiTheme="minorBidi"/>
          <w:rtl/>
        </w:rPr>
        <w:t xml:space="preserve"> </w:t>
      </w:r>
      <w:r w:rsidRPr="00E3064C">
        <w:rPr>
          <w:rFonts w:asciiTheme="minorBidi" w:hAnsiTheme="minorBidi"/>
          <w:b/>
          <w:bCs/>
          <w:rtl/>
        </w:rPr>
        <w:t>חשבונאית</w:t>
      </w:r>
      <w:r w:rsidRPr="00E3064C">
        <w:rPr>
          <w:rFonts w:asciiTheme="minorBidi" w:hAnsiTheme="minorBidi"/>
          <w:rtl/>
        </w:rPr>
        <w:t xml:space="preserve">, אזי יש לפנות להנהלה ולהסביר את הליקוי החשבונאי שנתגלה תוך פירוט ההשלכות של אותה בעיה. יש לציין כי ההנהלה עשויה לשמוע לדעתו של הרו"ח ולכן חוות הדעת שתינתן תהיה ללא סטייה מהנוסח האחיד. מנגד, אם ההנהלה לא תיקנה עפ"י דעתו של הרו"ח או שהרו"ח לא הניח את דעתו אודות הסברי ההנהלה בדבר היישום החשבונאי אזי, </w:t>
      </w:r>
      <w:r w:rsidRPr="00E3064C">
        <w:rPr>
          <w:rFonts w:asciiTheme="minorBidi" w:hAnsiTheme="minorBidi"/>
          <w:b/>
          <w:bCs/>
          <w:rtl/>
        </w:rPr>
        <w:t>יש להסתייג או לתת חוות דעת שלילית, בהתאם למהותיות ולהשפעה על הדוחות הכספיים בכללותם.</w:t>
      </w:r>
    </w:p>
    <w:p w:rsidR="00A578BE" w:rsidRPr="00E3064C" w:rsidRDefault="00A578BE" w:rsidP="00EE34F1">
      <w:pPr>
        <w:numPr>
          <w:ilvl w:val="0"/>
          <w:numId w:val="45"/>
        </w:numPr>
        <w:spacing w:after="0" w:line="360" w:lineRule="auto"/>
        <w:jc w:val="both"/>
        <w:rPr>
          <w:rFonts w:asciiTheme="minorBidi" w:hAnsiTheme="minorBidi"/>
        </w:rPr>
      </w:pPr>
      <w:r w:rsidRPr="00E3064C">
        <w:rPr>
          <w:rFonts w:asciiTheme="minorBidi" w:hAnsiTheme="minorBidi"/>
          <w:rtl/>
        </w:rPr>
        <w:t xml:space="preserve">בשלב הבא יש לתת הנחה ספציפית המתייחסת להסתייגות או לחוות הדעת השלילית במילים: "תחת הנחה כי ההנהלה לא תיקנה את המוצג בדוחות הכספיים באופן שיניח את דעתו של הרו"ח המבקר וכן מדובר באירוע מהותי המשפיע על הדוחות הכספיים בכללותם, יש לתת חוות דעת שלילית". </w:t>
      </w:r>
    </w:p>
    <w:p w:rsidR="00A578BE" w:rsidRPr="00E3064C" w:rsidRDefault="00A578BE" w:rsidP="00A578BE">
      <w:pPr>
        <w:spacing w:after="0" w:line="360" w:lineRule="auto"/>
        <w:ind w:left="1080"/>
        <w:jc w:val="both"/>
        <w:rPr>
          <w:rFonts w:asciiTheme="minorBidi" w:hAnsiTheme="minorBidi"/>
        </w:rPr>
      </w:pPr>
      <w:r w:rsidRPr="00E3064C">
        <w:rPr>
          <w:rFonts w:asciiTheme="minorBidi" w:hAnsiTheme="minorBidi"/>
          <w:rtl/>
        </w:rPr>
        <w:t>(במקרה ומדובר בהסתייגות המשפט יהיה אותו הדבר למעט "אך לא משפיע על הדוחות הכספיים בכללותם, יש להסתייג").</w:t>
      </w:r>
    </w:p>
    <w:p w:rsidR="00A578BE" w:rsidRPr="00E3064C" w:rsidRDefault="00A578BE" w:rsidP="00EE34F1">
      <w:pPr>
        <w:numPr>
          <w:ilvl w:val="0"/>
          <w:numId w:val="45"/>
        </w:numPr>
        <w:spacing w:after="0" w:line="360" w:lineRule="auto"/>
        <w:jc w:val="both"/>
        <w:rPr>
          <w:rFonts w:asciiTheme="minorBidi" w:hAnsiTheme="minorBidi"/>
          <w:rtl/>
        </w:rPr>
      </w:pPr>
      <w:r w:rsidRPr="00E3064C">
        <w:rPr>
          <w:rFonts w:asciiTheme="minorBidi" w:hAnsiTheme="minorBidi"/>
          <w:rtl/>
        </w:rPr>
        <w:t>בשלב הבא יש לפרט את התוספות והשינויים הנדרשים בחוות דעת מסויגת בהתאם להנחה כאמור לעיל (מסויגת או שלילית) בשלב זה יש לעבור על כל פיסקה ולציין את המילים באופן מפורש הגוררים את השינויים המתבקשים.</w:t>
      </w:r>
    </w:p>
    <w:p w:rsidR="00A578BE" w:rsidRPr="00E3064C" w:rsidRDefault="00A578BE" w:rsidP="00A578BE">
      <w:pPr>
        <w:spacing w:after="0" w:line="360" w:lineRule="auto"/>
        <w:ind w:left="720"/>
        <w:jc w:val="both"/>
        <w:rPr>
          <w:rFonts w:asciiTheme="minorBidi" w:hAnsiTheme="minorBidi"/>
        </w:rPr>
      </w:pPr>
    </w:p>
    <w:p w:rsidR="00A578BE" w:rsidRPr="00E3064C" w:rsidRDefault="00A578BE" w:rsidP="00A578BE">
      <w:pPr>
        <w:spacing w:after="0" w:line="360" w:lineRule="auto"/>
        <w:ind w:left="720"/>
        <w:jc w:val="both"/>
        <w:rPr>
          <w:rFonts w:asciiTheme="minorBidi" w:hAnsiTheme="minorBidi"/>
          <w:rtl/>
        </w:rPr>
      </w:pPr>
      <w:r w:rsidRPr="00E3064C">
        <w:rPr>
          <w:rFonts w:asciiTheme="minorBidi" w:hAnsiTheme="minorBidi"/>
          <w:rtl/>
        </w:rPr>
        <w:t>במידה וזיהינו כי מדובר בבעיה בביקורת יש לבחון את סוג הבעיה כדלקמן:</w:t>
      </w:r>
    </w:p>
    <w:p w:rsidR="00A578BE" w:rsidRPr="00E3064C" w:rsidRDefault="00A578BE" w:rsidP="00EE34F1">
      <w:pPr>
        <w:numPr>
          <w:ilvl w:val="0"/>
          <w:numId w:val="45"/>
        </w:numPr>
        <w:spacing w:after="0" w:line="360" w:lineRule="auto"/>
        <w:jc w:val="both"/>
        <w:rPr>
          <w:rFonts w:asciiTheme="minorBidi" w:hAnsiTheme="minorBidi"/>
          <w:rtl/>
        </w:rPr>
      </w:pPr>
      <w:r w:rsidRPr="00E3064C">
        <w:rPr>
          <w:rFonts w:asciiTheme="minorBidi" w:hAnsiTheme="minorBidi"/>
          <w:rtl/>
        </w:rPr>
        <w:t>יש לציין עפ"י נתוני האירוע האם מדובר בבעיה המשקפת הגבלה בביקורת או מגבלה בהיקף הביקורת.</w:t>
      </w:r>
    </w:p>
    <w:p w:rsidR="00A578BE" w:rsidRPr="00E3064C" w:rsidRDefault="00A578BE" w:rsidP="00EE34F1">
      <w:pPr>
        <w:numPr>
          <w:ilvl w:val="0"/>
          <w:numId w:val="45"/>
        </w:numPr>
        <w:spacing w:after="0" w:line="360" w:lineRule="auto"/>
        <w:jc w:val="both"/>
        <w:rPr>
          <w:rFonts w:asciiTheme="minorBidi" w:hAnsiTheme="minorBidi"/>
          <w:rtl/>
        </w:rPr>
      </w:pPr>
      <w:r w:rsidRPr="00E3064C">
        <w:rPr>
          <w:rFonts w:asciiTheme="minorBidi" w:hAnsiTheme="minorBidi"/>
          <w:rtl/>
        </w:rPr>
        <w:t>כאשר זיהינו שמדובר בהגבלה בביקורת הרו"ח נידרש להציג בפני ההנהלה את המגבלה, כלומר, יושם נוהל ספציפי שלא הפיק ראיות או תוצאות מספקות ולכן יש לציין נהלים חלופיים אשר יניחו את דעתו של הרו"ח המבקר.</w:t>
      </w:r>
    </w:p>
    <w:p w:rsidR="00A578BE" w:rsidRPr="00E3064C" w:rsidRDefault="00A578BE" w:rsidP="00EE34F1">
      <w:pPr>
        <w:numPr>
          <w:ilvl w:val="0"/>
          <w:numId w:val="45"/>
        </w:numPr>
        <w:spacing w:after="0" w:line="360" w:lineRule="auto"/>
        <w:jc w:val="both"/>
        <w:rPr>
          <w:rFonts w:asciiTheme="minorBidi" w:hAnsiTheme="minorBidi"/>
          <w:rtl/>
        </w:rPr>
      </w:pPr>
      <w:r w:rsidRPr="00E3064C">
        <w:rPr>
          <w:rFonts w:asciiTheme="minorBidi" w:hAnsiTheme="minorBidi"/>
          <w:rtl/>
        </w:rPr>
        <w:t>בגוף הפיתרון נפרט את הנהלים החלופיים וכן נתייחס לכך שהרו"ח הניח את דעתו. אולם, הרו"ח לא יניח את דעתו בדבר נאותות הנהלים החלופיים או התוצאות שהושגו אינן מניחות את דעתו, הרו"ח יסתייג או יימנע בהתאם למהותיות ולהשפעה של הדוחות הכספיים בכללותם.</w:t>
      </w:r>
    </w:p>
    <w:p w:rsidR="00A578BE" w:rsidRPr="00E3064C" w:rsidRDefault="00A578BE" w:rsidP="00EE34F1">
      <w:pPr>
        <w:numPr>
          <w:ilvl w:val="0"/>
          <w:numId w:val="45"/>
        </w:numPr>
        <w:spacing w:after="0" w:line="360" w:lineRule="auto"/>
        <w:jc w:val="both"/>
        <w:rPr>
          <w:rFonts w:asciiTheme="minorBidi" w:hAnsiTheme="minorBidi"/>
        </w:rPr>
      </w:pPr>
      <w:r w:rsidRPr="00E3064C">
        <w:rPr>
          <w:rFonts w:asciiTheme="minorBidi" w:hAnsiTheme="minorBidi"/>
          <w:rtl/>
        </w:rPr>
        <w:t>בשלב הבא יש לציין הנחה ספציפית:</w:t>
      </w:r>
    </w:p>
    <w:p w:rsidR="00A578BE" w:rsidRPr="00E3064C" w:rsidRDefault="00A578BE" w:rsidP="00A578BE">
      <w:pPr>
        <w:spacing w:after="0" w:line="360" w:lineRule="auto"/>
        <w:ind w:left="1080"/>
        <w:jc w:val="both"/>
        <w:rPr>
          <w:rFonts w:asciiTheme="minorBidi" w:hAnsiTheme="minorBidi"/>
        </w:rPr>
      </w:pPr>
      <w:r w:rsidRPr="00E3064C">
        <w:rPr>
          <w:rFonts w:asciiTheme="minorBidi" w:hAnsiTheme="minorBidi"/>
          <w:rtl/>
        </w:rPr>
        <w:t>תחת הנחה כי הגבלה בביקורת הינה מהותית אך אינה משפיעה על הדוחות הכספיים בכללותם יש להסתייג בחוות הדעת.</w:t>
      </w:r>
    </w:p>
    <w:p w:rsidR="00A578BE" w:rsidRPr="00E3064C" w:rsidRDefault="00A578BE" w:rsidP="00EE34F1">
      <w:pPr>
        <w:numPr>
          <w:ilvl w:val="0"/>
          <w:numId w:val="45"/>
        </w:numPr>
        <w:spacing w:after="0" w:line="360" w:lineRule="auto"/>
        <w:jc w:val="both"/>
        <w:rPr>
          <w:rFonts w:asciiTheme="minorBidi" w:hAnsiTheme="minorBidi"/>
          <w:rtl/>
        </w:rPr>
      </w:pPr>
      <w:r w:rsidRPr="00E3064C">
        <w:rPr>
          <w:rFonts w:asciiTheme="minorBidi" w:hAnsiTheme="minorBidi"/>
          <w:rtl/>
        </w:rPr>
        <w:t>בשלב הבא יש לציין את ההשפעה של חוות דעת מסויגת זו על כל אחת מהפסקאות בדוח המבקר.</w:t>
      </w:r>
    </w:p>
    <w:p w:rsidR="00A578BE" w:rsidRPr="00E3064C" w:rsidRDefault="00A578BE" w:rsidP="00A578BE">
      <w:pPr>
        <w:spacing w:after="0" w:line="360" w:lineRule="auto"/>
        <w:ind w:left="720"/>
        <w:jc w:val="both"/>
        <w:rPr>
          <w:rFonts w:asciiTheme="minorBidi" w:hAnsiTheme="minorBidi"/>
        </w:rPr>
      </w:pPr>
    </w:p>
    <w:p w:rsidR="00A578BE" w:rsidRPr="00E3064C" w:rsidRDefault="00A578BE" w:rsidP="00A578BE">
      <w:pPr>
        <w:spacing w:after="0" w:line="360" w:lineRule="auto"/>
        <w:ind w:left="720"/>
        <w:jc w:val="both"/>
        <w:rPr>
          <w:rFonts w:asciiTheme="minorBidi" w:hAnsiTheme="minorBidi"/>
          <w:rtl/>
        </w:rPr>
      </w:pPr>
      <w:r w:rsidRPr="00E3064C">
        <w:rPr>
          <w:rFonts w:asciiTheme="minorBidi" w:hAnsiTheme="minorBidi"/>
          <w:rtl/>
        </w:rPr>
        <w:t>כאשר זיהינו כי מדובר בבעיית ביקורת אום סוג הבעיה – מגבלה בהיקף הביקורת, כלומר, נמנע מהרו"ח ליישם נוהל ספציפי.</w:t>
      </w:r>
    </w:p>
    <w:p w:rsidR="00A578BE" w:rsidRPr="00E3064C" w:rsidRDefault="00A578BE" w:rsidP="00EE34F1">
      <w:pPr>
        <w:numPr>
          <w:ilvl w:val="0"/>
          <w:numId w:val="45"/>
        </w:numPr>
        <w:spacing w:after="0" w:line="360" w:lineRule="auto"/>
        <w:jc w:val="both"/>
        <w:rPr>
          <w:rFonts w:asciiTheme="minorBidi" w:hAnsiTheme="minorBidi"/>
          <w:rtl/>
        </w:rPr>
      </w:pPr>
      <w:r w:rsidRPr="00E3064C">
        <w:rPr>
          <w:rFonts w:asciiTheme="minorBidi" w:hAnsiTheme="minorBidi"/>
          <w:rtl/>
        </w:rPr>
        <w:t>ראשית הרו"ח יפנה להנהלה ויציג את העובדות בדבר המגבלות ביישום נוהל הביקורת. במידה וההנהלה אפשרה לרו"ח ביישום הנוהל לא תהיה סטייה בחוות הדעת.</w:t>
      </w:r>
    </w:p>
    <w:p w:rsidR="00A578BE" w:rsidRPr="00E3064C" w:rsidRDefault="00A578BE" w:rsidP="00EE34F1">
      <w:pPr>
        <w:numPr>
          <w:ilvl w:val="0"/>
          <w:numId w:val="45"/>
        </w:numPr>
        <w:spacing w:after="0" w:line="360" w:lineRule="auto"/>
        <w:jc w:val="both"/>
        <w:rPr>
          <w:rFonts w:asciiTheme="minorBidi" w:hAnsiTheme="minorBidi"/>
        </w:rPr>
      </w:pPr>
      <w:r w:rsidRPr="00E3064C">
        <w:rPr>
          <w:rFonts w:asciiTheme="minorBidi" w:hAnsiTheme="minorBidi"/>
          <w:rtl/>
        </w:rPr>
        <w:t>בשלב הבא יש להתייחס למוצדקות ההגבלה, כלומר יש לדון בהרחבה האם המגבלה הינה מוצדקת או שאינה מוצדקת.</w:t>
      </w:r>
    </w:p>
    <w:p w:rsidR="00A578BE" w:rsidRPr="00E3064C" w:rsidRDefault="00A578BE" w:rsidP="00A578BE">
      <w:pPr>
        <w:spacing w:after="0" w:line="360" w:lineRule="auto"/>
        <w:ind w:left="1080"/>
        <w:jc w:val="both"/>
        <w:rPr>
          <w:rFonts w:asciiTheme="minorBidi" w:hAnsiTheme="minorBidi"/>
        </w:rPr>
      </w:pPr>
      <w:r w:rsidRPr="00E3064C">
        <w:rPr>
          <w:rFonts w:asciiTheme="minorBidi" w:hAnsiTheme="minorBidi"/>
          <w:rtl/>
        </w:rPr>
        <w:t xml:space="preserve">אם המגבלה </w:t>
      </w:r>
      <w:r w:rsidRPr="00E3064C">
        <w:rPr>
          <w:rFonts w:asciiTheme="minorBidi" w:hAnsiTheme="minorBidi"/>
          <w:b/>
          <w:bCs/>
          <w:rtl/>
        </w:rPr>
        <w:t>אינה מוצדקת</w:t>
      </w:r>
      <w:r w:rsidRPr="00E3064C">
        <w:rPr>
          <w:rFonts w:asciiTheme="minorBidi" w:hAnsiTheme="minorBidi"/>
          <w:rtl/>
        </w:rPr>
        <w:t xml:space="preserve"> יש להימנע ממתן חוות דעת תוך התייחסות לפסקאות הרלוונטיות.</w:t>
      </w:r>
    </w:p>
    <w:p w:rsidR="00A578BE" w:rsidRPr="00E3064C" w:rsidRDefault="00A578BE" w:rsidP="00A578BE">
      <w:pPr>
        <w:spacing w:after="0" w:line="360" w:lineRule="auto"/>
        <w:ind w:left="1080"/>
        <w:jc w:val="both"/>
        <w:rPr>
          <w:rFonts w:asciiTheme="minorBidi" w:hAnsiTheme="minorBidi"/>
          <w:rtl/>
        </w:rPr>
      </w:pPr>
      <w:r w:rsidRPr="00E3064C">
        <w:rPr>
          <w:rFonts w:asciiTheme="minorBidi" w:hAnsiTheme="minorBidi"/>
          <w:rtl/>
        </w:rPr>
        <w:t>במידה והמגבלה הינה מוצדקת יש לבחון יישומן של נהלים חלופיים תוך פירוט הנהלים.</w:t>
      </w:r>
    </w:p>
    <w:p w:rsidR="00A578BE" w:rsidRPr="00E3064C" w:rsidRDefault="00A578BE" w:rsidP="00EE34F1">
      <w:pPr>
        <w:numPr>
          <w:ilvl w:val="0"/>
          <w:numId w:val="46"/>
        </w:numPr>
        <w:spacing w:after="0" w:line="360" w:lineRule="auto"/>
        <w:ind w:left="1360"/>
        <w:jc w:val="both"/>
        <w:rPr>
          <w:rFonts w:asciiTheme="minorBidi" w:hAnsiTheme="minorBidi"/>
          <w:rtl/>
        </w:rPr>
      </w:pPr>
      <w:r w:rsidRPr="00E3064C">
        <w:rPr>
          <w:rFonts w:asciiTheme="minorBidi" w:hAnsiTheme="minorBidi"/>
          <w:rtl/>
        </w:rPr>
        <w:t>אם הרו"ח הניח את דעתו באמצעות אותם נהלים חלופיים הוא לא יסתייג או יימנע בחוות הדעת (חוות הדעת חלקה).</w:t>
      </w:r>
    </w:p>
    <w:p w:rsidR="00A578BE" w:rsidRPr="00E3064C" w:rsidRDefault="00A578BE" w:rsidP="00EE34F1">
      <w:pPr>
        <w:numPr>
          <w:ilvl w:val="0"/>
          <w:numId w:val="46"/>
        </w:numPr>
        <w:spacing w:after="0" w:line="360" w:lineRule="auto"/>
        <w:ind w:left="1360"/>
        <w:jc w:val="both"/>
        <w:rPr>
          <w:rFonts w:asciiTheme="minorBidi" w:hAnsiTheme="minorBidi"/>
        </w:rPr>
      </w:pPr>
      <w:r w:rsidRPr="00E3064C">
        <w:rPr>
          <w:rFonts w:asciiTheme="minorBidi" w:hAnsiTheme="minorBidi"/>
          <w:rtl/>
        </w:rPr>
        <w:t>במידה והרו"ח לא הניח את דעתו (כאשר ידוע כי המגבלה הינה מוצדקת) יש לבחון האם המגבלה משפיעה על הדוחות הכספיים בכללותם ולכן יש להסתייג או להימנע מלתת חוות דעת בהתאם למהותיות ולהשפעה על הדוחות הכספיים בכללותם.</w:t>
      </w:r>
    </w:p>
    <w:p w:rsidR="00A578BE" w:rsidRPr="00E3064C" w:rsidRDefault="00A578BE" w:rsidP="00EE34F1">
      <w:pPr>
        <w:numPr>
          <w:ilvl w:val="0"/>
          <w:numId w:val="45"/>
        </w:numPr>
        <w:spacing w:after="0" w:line="360" w:lineRule="auto"/>
        <w:jc w:val="both"/>
        <w:rPr>
          <w:rFonts w:asciiTheme="minorBidi" w:hAnsiTheme="minorBidi"/>
        </w:rPr>
      </w:pPr>
      <w:r w:rsidRPr="00E3064C">
        <w:rPr>
          <w:rFonts w:asciiTheme="minorBidi" w:hAnsiTheme="minorBidi"/>
          <w:rtl/>
        </w:rPr>
        <w:t>בשלב הבא יש לבחור בחלופה (הנחה) ולציין: תחת הנחה כי מדובר במגבלה שהינה מוצדקת אולם אינה משפיעה על הדוחות הכספיים בכללותם יש להסתייג בחוות הדעת.</w:t>
      </w:r>
    </w:p>
    <w:p w:rsidR="00A578BE" w:rsidRPr="00E3064C" w:rsidRDefault="00A578BE" w:rsidP="00EE34F1">
      <w:pPr>
        <w:numPr>
          <w:ilvl w:val="0"/>
          <w:numId w:val="45"/>
        </w:numPr>
        <w:spacing w:after="0" w:line="360" w:lineRule="auto"/>
        <w:jc w:val="both"/>
        <w:rPr>
          <w:rFonts w:asciiTheme="minorBidi" w:hAnsiTheme="minorBidi"/>
        </w:rPr>
      </w:pPr>
      <w:r w:rsidRPr="00E3064C">
        <w:rPr>
          <w:rFonts w:asciiTheme="minorBidi" w:hAnsiTheme="minorBidi"/>
          <w:rtl/>
        </w:rPr>
        <w:t>בשלב הבא יש לציין את ההשפעה על כל פיסקה רלוונטית בחוות הדעת.</w:t>
      </w:r>
    </w:p>
    <w:p w:rsidR="00A578BE" w:rsidRPr="00E3064C" w:rsidRDefault="00A578BE" w:rsidP="00A578BE">
      <w:pPr>
        <w:spacing w:after="0" w:line="360" w:lineRule="auto"/>
        <w:jc w:val="both"/>
        <w:rPr>
          <w:rFonts w:asciiTheme="minorBidi" w:hAnsiTheme="minorBidi"/>
        </w:rPr>
      </w:pPr>
    </w:p>
    <w:p w:rsidR="00A578BE" w:rsidRPr="00E3064C" w:rsidRDefault="00A578BE" w:rsidP="00EE34F1">
      <w:pPr>
        <w:numPr>
          <w:ilvl w:val="0"/>
          <w:numId w:val="44"/>
        </w:numPr>
        <w:spacing w:after="0" w:line="360" w:lineRule="auto"/>
        <w:jc w:val="both"/>
        <w:rPr>
          <w:rFonts w:asciiTheme="minorBidi" w:hAnsiTheme="minorBidi"/>
          <w:rtl/>
        </w:rPr>
      </w:pPr>
      <w:r w:rsidRPr="00E3064C">
        <w:rPr>
          <w:rFonts w:asciiTheme="minorBidi" w:hAnsiTheme="minorBidi"/>
          <w:u w:val="single"/>
          <w:rtl/>
        </w:rPr>
        <w:t>דוח משובש</w:t>
      </w:r>
    </w:p>
    <w:p w:rsidR="00A578BE" w:rsidRPr="00E3064C" w:rsidRDefault="00A578BE" w:rsidP="00A578BE">
      <w:pPr>
        <w:spacing w:after="0" w:line="360" w:lineRule="auto"/>
        <w:ind w:left="720"/>
        <w:jc w:val="both"/>
        <w:rPr>
          <w:rFonts w:asciiTheme="minorBidi" w:hAnsiTheme="minorBidi"/>
          <w:u w:val="single"/>
        </w:rPr>
      </w:pPr>
      <w:r w:rsidRPr="00E3064C">
        <w:rPr>
          <w:rFonts w:asciiTheme="minorBidi" w:hAnsiTheme="minorBidi"/>
          <w:rtl/>
        </w:rPr>
        <w:t>לעיתים השאלות בבחינות מתייחסות לדוח רו"ח משובש, כלומר, אנו מקבלים דוח מבקרים בשינויים לרבות טעויות בניסוח חוות הדעת ונדרש לנתח את הליקויים תוך פרוט ניסוח מתאים וכן בהתייחס למבנה הדוח הנתון.</w:t>
      </w:r>
    </w:p>
    <w:p w:rsidR="00A578BE" w:rsidRPr="00E3064C" w:rsidRDefault="00A578BE" w:rsidP="00A578BE">
      <w:pPr>
        <w:spacing w:after="0" w:line="360" w:lineRule="auto"/>
        <w:ind w:left="720"/>
        <w:jc w:val="both"/>
        <w:rPr>
          <w:rFonts w:asciiTheme="minorBidi" w:hAnsiTheme="minorBidi"/>
          <w:u w:val="single"/>
          <w:rtl/>
        </w:rPr>
      </w:pPr>
      <w:r w:rsidRPr="00E3064C">
        <w:rPr>
          <w:rFonts w:asciiTheme="minorBidi" w:hAnsiTheme="minorBidi"/>
          <w:u w:val="single"/>
          <w:rtl/>
        </w:rPr>
        <w:t>כיצד נענה על דוח משובש?</w:t>
      </w:r>
    </w:p>
    <w:p w:rsidR="00A578BE" w:rsidRPr="00E3064C" w:rsidRDefault="00A578BE" w:rsidP="00EE34F1">
      <w:pPr>
        <w:numPr>
          <w:ilvl w:val="0"/>
          <w:numId w:val="47"/>
        </w:numPr>
        <w:spacing w:after="0" w:line="360" w:lineRule="auto"/>
        <w:jc w:val="both"/>
        <w:rPr>
          <w:rFonts w:asciiTheme="minorBidi" w:hAnsiTheme="minorBidi"/>
          <w:rtl/>
        </w:rPr>
      </w:pPr>
      <w:r w:rsidRPr="00E3064C">
        <w:rPr>
          <w:rFonts w:asciiTheme="minorBidi" w:hAnsiTheme="minorBidi"/>
          <w:rtl/>
        </w:rPr>
        <w:t>יש להתחיל בתיאור תמציתי לגבי סוג החברה תוך התייחסות לכך שהחברה ציבורית או פרטית. כמו כן, קיימים מקרים שחוות הדעת מתייחסת לארגון שאינו חברה בע"מ (כגון עמותה, שותפויות, אגודה שיתופית, חברה לתועלת הציבור וכדומה, יילמד בהמשך).</w:t>
      </w:r>
    </w:p>
    <w:p w:rsidR="00A578BE" w:rsidRPr="00E3064C" w:rsidRDefault="00A578BE" w:rsidP="00EE34F1">
      <w:pPr>
        <w:numPr>
          <w:ilvl w:val="0"/>
          <w:numId w:val="47"/>
        </w:numPr>
        <w:spacing w:after="0" w:line="360" w:lineRule="auto"/>
        <w:jc w:val="both"/>
        <w:rPr>
          <w:rFonts w:asciiTheme="minorBidi" w:hAnsiTheme="minorBidi"/>
        </w:rPr>
      </w:pPr>
      <w:r w:rsidRPr="00E3064C">
        <w:rPr>
          <w:rFonts w:asciiTheme="minorBidi" w:hAnsiTheme="minorBidi"/>
          <w:rtl/>
        </w:rPr>
        <w:t>בשלב הבא יש לעבור על כל פסקה ולציין את הליקויים הנדרשים לרבות תיקון הנוסח הקיים (במידה ויש ליקויים)</w:t>
      </w:r>
    </w:p>
    <w:p w:rsidR="00A578BE" w:rsidRPr="00E3064C" w:rsidRDefault="00A578BE" w:rsidP="00A578BE">
      <w:pPr>
        <w:spacing w:after="0" w:line="360" w:lineRule="auto"/>
        <w:ind w:left="720"/>
        <w:jc w:val="both"/>
        <w:rPr>
          <w:rFonts w:asciiTheme="minorBidi" w:hAnsiTheme="minorBidi"/>
        </w:rPr>
      </w:pPr>
      <w:r w:rsidRPr="00E3064C">
        <w:rPr>
          <w:rFonts w:asciiTheme="minorBidi" w:hAnsiTheme="minorBidi"/>
          <w:rtl/>
        </w:rPr>
        <w:t>להלן ליקויים אפשריים:</w:t>
      </w:r>
    </w:p>
    <w:p w:rsidR="00A578BE" w:rsidRPr="00E3064C" w:rsidRDefault="00A578BE" w:rsidP="00EE34F1">
      <w:pPr>
        <w:numPr>
          <w:ilvl w:val="0"/>
          <w:numId w:val="48"/>
        </w:numPr>
        <w:spacing w:after="0" w:line="360" w:lineRule="auto"/>
        <w:jc w:val="both"/>
        <w:rPr>
          <w:rFonts w:asciiTheme="minorBidi" w:hAnsiTheme="minorBidi"/>
          <w:rtl/>
        </w:rPr>
      </w:pPr>
      <w:r w:rsidRPr="00E3064C">
        <w:rPr>
          <w:rFonts w:asciiTheme="minorBidi" w:hAnsiTheme="minorBidi"/>
          <w:rtl/>
        </w:rPr>
        <w:t>כותרת דוח המבקר תפנה למנכ"ל החברה במקום לבעלי המניות (יש לשים לב שכותרת הדוח פונה לבעלי המניות, בד"כ הטעות היא הפנייה לגוף או אורגן אחר).</w:t>
      </w:r>
    </w:p>
    <w:p w:rsidR="00A578BE" w:rsidRPr="00E3064C" w:rsidRDefault="00A578BE" w:rsidP="00EE34F1">
      <w:pPr>
        <w:numPr>
          <w:ilvl w:val="0"/>
          <w:numId w:val="48"/>
        </w:numPr>
        <w:spacing w:after="0" w:line="360" w:lineRule="auto"/>
        <w:jc w:val="both"/>
        <w:rPr>
          <w:rFonts w:asciiTheme="minorBidi" w:hAnsiTheme="minorBidi"/>
        </w:rPr>
      </w:pPr>
      <w:r w:rsidRPr="00E3064C">
        <w:rPr>
          <w:rFonts w:asciiTheme="minorBidi" w:hAnsiTheme="minorBidi"/>
          <w:rtl/>
        </w:rPr>
        <w:t>ליקויים בפסקת המבוא:</w:t>
      </w:r>
    </w:p>
    <w:p w:rsidR="00A578BE" w:rsidRPr="00E3064C" w:rsidRDefault="00A578BE" w:rsidP="00EE34F1">
      <w:pPr>
        <w:numPr>
          <w:ilvl w:val="0"/>
          <w:numId w:val="49"/>
        </w:numPr>
        <w:spacing w:after="0" w:line="360" w:lineRule="auto"/>
        <w:jc w:val="both"/>
        <w:rPr>
          <w:rFonts w:asciiTheme="minorBidi" w:hAnsiTheme="minorBidi"/>
        </w:rPr>
      </w:pPr>
      <w:r w:rsidRPr="00E3064C">
        <w:rPr>
          <w:rFonts w:asciiTheme="minorBidi" w:hAnsiTheme="minorBidi"/>
          <w:rtl/>
        </w:rPr>
        <w:t>מספר השנים המצוין בחוות הדעת אינו נכון ואינו תואם את אופי החברה (פרטית או ציבורית). בחברה ציבורית המאזן הוא לשנתיים ואילו דוח רווח והפסד, דוח תזרים מזומנים ודוח על השינויים בהון העצמי יהיו לשלוש שנים. לעומת זאת בחברה פרטית שנתיים לכל הדוחות.</w:t>
      </w:r>
    </w:p>
    <w:p w:rsidR="00A578BE" w:rsidRPr="00E3064C" w:rsidRDefault="00A578BE" w:rsidP="00EE34F1">
      <w:pPr>
        <w:numPr>
          <w:ilvl w:val="0"/>
          <w:numId w:val="49"/>
        </w:numPr>
        <w:spacing w:after="0" w:line="360" w:lineRule="auto"/>
        <w:jc w:val="both"/>
        <w:rPr>
          <w:rFonts w:asciiTheme="minorBidi" w:hAnsiTheme="minorBidi"/>
        </w:rPr>
      </w:pPr>
      <w:r w:rsidRPr="00E3064C">
        <w:rPr>
          <w:rFonts w:asciiTheme="minorBidi" w:hAnsiTheme="minorBidi"/>
          <w:rtl/>
        </w:rPr>
        <w:t>משפטים חסרים/לא שלמים או לחילופין משפטים מיותרים</w:t>
      </w:r>
    </w:p>
    <w:p w:rsidR="00A578BE" w:rsidRPr="00E3064C" w:rsidRDefault="00A578BE" w:rsidP="00EE34F1">
      <w:pPr>
        <w:numPr>
          <w:ilvl w:val="0"/>
          <w:numId w:val="49"/>
        </w:numPr>
        <w:spacing w:after="0" w:line="360" w:lineRule="auto"/>
        <w:jc w:val="both"/>
        <w:rPr>
          <w:rFonts w:asciiTheme="minorBidi" w:hAnsiTheme="minorBidi"/>
        </w:rPr>
      </w:pPr>
      <w:r w:rsidRPr="00E3064C">
        <w:rPr>
          <w:rFonts w:asciiTheme="minorBidi" w:hAnsiTheme="minorBidi"/>
          <w:rtl/>
        </w:rPr>
        <w:t>השמטת שמות הדוחות הכספיים</w:t>
      </w:r>
    </w:p>
    <w:p w:rsidR="00A578BE" w:rsidRPr="00E3064C" w:rsidRDefault="00A578BE" w:rsidP="00EE34F1">
      <w:pPr>
        <w:numPr>
          <w:ilvl w:val="0"/>
          <w:numId w:val="48"/>
        </w:numPr>
        <w:spacing w:after="0" w:line="360" w:lineRule="auto"/>
        <w:jc w:val="both"/>
        <w:rPr>
          <w:rFonts w:asciiTheme="minorBidi" w:hAnsiTheme="minorBidi"/>
        </w:rPr>
      </w:pPr>
      <w:r w:rsidRPr="00E3064C">
        <w:rPr>
          <w:rFonts w:asciiTheme="minorBidi" w:hAnsiTheme="minorBidi"/>
          <w:rtl/>
        </w:rPr>
        <w:t>ליקויים בפסקת ההיקף:</w:t>
      </w:r>
    </w:p>
    <w:p w:rsidR="00A578BE" w:rsidRPr="00E3064C" w:rsidRDefault="00A578BE" w:rsidP="00EE34F1">
      <w:pPr>
        <w:numPr>
          <w:ilvl w:val="0"/>
          <w:numId w:val="50"/>
        </w:numPr>
        <w:spacing w:after="0" w:line="360" w:lineRule="auto"/>
        <w:jc w:val="both"/>
        <w:rPr>
          <w:rFonts w:asciiTheme="minorBidi" w:hAnsiTheme="minorBidi"/>
        </w:rPr>
      </w:pPr>
      <w:r w:rsidRPr="00E3064C">
        <w:rPr>
          <w:rFonts w:asciiTheme="minorBidi" w:hAnsiTheme="minorBidi"/>
          <w:rtl/>
        </w:rPr>
        <w:t>השמטת נהלים שיש לציין עפ"י חוות הדעת בנוסח האחיד</w:t>
      </w:r>
    </w:p>
    <w:p w:rsidR="00A578BE" w:rsidRPr="00E3064C" w:rsidRDefault="00A578BE" w:rsidP="00EE34F1">
      <w:pPr>
        <w:numPr>
          <w:ilvl w:val="0"/>
          <w:numId w:val="50"/>
        </w:numPr>
        <w:spacing w:after="0" w:line="360" w:lineRule="auto"/>
        <w:jc w:val="both"/>
        <w:rPr>
          <w:rFonts w:asciiTheme="minorBidi" w:hAnsiTheme="minorBidi"/>
        </w:rPr>
      </w:pPr>
      <w:r w:rsidRPr="00E3064C">
        <w:rPr>
          <w:rFonts w:asciiTheme="minorBidi" w:hAnsiTheme="minorBidi"/>
          <w:rtl/>
        </w:rPr>
        <w:t>השמטת משפטים מיותרים או הוספת משפטים חסרים</w:t>
      </w:r>
    </w:p>
    <w:p w:rsidR="00A578BE" w:rsidRPr="00E3064C" w:rsidRDefault="00A578BE" w:rsidP="00EE34F1">
      <w:pPr>
        <w:numPr>
          <w:ilvl w:val="0"/>
          <w:numId w:val="50"/>
        </w:numPr>
        <w:spacing w:after="0" w:line="360" w:lineRule="auto"/>
        <w:jc w:val="both"/>
        <w:rPr>
          <w:rFonts w:asciiTheme="minorBidi" w:hAnsiTheme="minorBidi"/>
        </w:rPr>
      </w:pPr>
      <w:r w:rsidRPr="00E3064C">
        <w:rPr>
          <w:rFonts w:asciiTheme="minorBidi" w:hAnsiTheme="minorBidi"/>
          <w:rtl/>
        </w:rPr>
        <w:t>חוסר הפרדה בין פסקת המבוא לפסקת ההיקף</w:t>
      </w:r>
    </w:p>
    <w:p w:rsidR="00A578BE" w:rsidRPr="00E3064C" w:rsidRDefault="00A578BE" w:rsidP="00EE34F1">
      <w:pPr>
        <w:numPr>
          <w:ilvl w:val="0"/>
          <w:numId w:val="48"/>
        </w:numPr>
        <w:spacing w:after="0" w:line="360" w:lineRule="auto"/>
        <w:jc w:val="both"/>
        <w:rPr>
          <w:rFonts w:asciiTheme="minorBidi" w:hAnsiTheme="minorBidi"/>
        </w:rPr>
      </w:pPr>
      <w:r w:rsidRPr="00E3064C">
        <w:rPr>
          <w:rFonts w:asciiTheme="minorBidi" w:hAnsiTheme="minorBidi"/>
          <w:rtl/>
        </w:rPr>
        <w:t>ליקויים בפסקת הביניים:</w:t>
      </w:r>
    </w:p>
    <w:p w:rsidR="00A578BE" w:rsidRPr="00E3064C" w:rsidRDefault="00A578BE" w:rsidP="00A578BE">
      <w:pPr>
        <w:spacing w:after="0" w:line="360" w:lineRule="auto"/>
        <w:ind w:left="720"/>
        <w:jc w:val="both"/>
        <w:rPr>
          <w:rFonts w:asciiTheme="minorBidi" w:hAnsiTheme="minorBidi"/>
        </w:rPr>
      </w:pPr>
      <w:r w:rsidRPr="00E3064C">
        <w:rPr>
          <w:rFonts w:asciiTheme="minorBidi" w:hAnsiTheme="minorBidi"/>
          <w:rtl/>
        </w:rPr>
        <w:t>זהו החלק העיקרי בפתרון ועל כן יש להתייחס תחילה לשאלה האם אכן קיים ליקוי, כלומר האם האזכור של המשפט בפסקת הביניים הנו לגיטימי. לעיתים יש להשמיט פיסקה מאחר והנה מבלבלת ולא מוסיפה מידע מהותי, כגון אזכור נוהל ביקורת שיושם בעבר. כמו כן, יש לשים לב לפסקאות שהנן רלוונטיות אולם לא מתארות באופן מלא את הבעיה, כלומר אין התייחסות מפורטת או שאין התייחסות לסכומים.</w:t>
      </w:r>
    </w:p>
    <w:p w:rsidR="00A578BE" w:rsidRPr="00E3064C" w:rsidRDefault="00A578BE" w:rsidP="00A578BE">
      <w:pPr>
        <w:spacing w:after="0" w:line="360" w:lineRule="auto"/>
        <w:ind w:left="720"/>
        <w:jc w:val="both"/>
        <w:rPr>
          <w:rFonts w:asciiTheme="minorBidi" w:hAnsiTheme="minorBidi"/>
          <w:rtl/>
        </w:rPr>
      </w:pPr>
    </w:p>
    <w:p w:rsidR="00A578BE" w:rsidRPr="00E3064C" w:rsidRDefault="00A578BE" w:rsidP="00A578BE">
      <w:pPr>
        <w:spacing w:after="0" w:line="360" w:lineRule="auto"/>
        <w:jc w:val="both"/>
        <w:rPr>
          <w:rFonts w:asciiTheme="minorBidi" w:hAnsiTheme="minorBidi"/>
          <w:b/>
          <w:bCs/>
          <w:rtl/>
        </w:rPr>
      </w:pPr>
      <w:r w:rsidRPr="00E3064C">
        <w:rPr>
          <w:rFonts w:asciiTheme="minorBidi" w:hAnsiTheme="minorBidi"/>
          <w:rtl/>
        </w:rPr>
        <w:t xml:space="preserve">תשומת לב מיוחדת להשפעת הפסקה שנוספה בפסקת הביניים, על חוות הדעת בכללותה. כלומר, אם מדובר באירוע מהותי המשפיע על הדוחות הכספיים בכללותם, יש לבחון  את ההשפעה על יתר הפסקאות בחוות הדעת ולכן יש להוסיף לכל פסקה את ההשפעה הנדרשת כתוצאה מאזכור פסקת הביניים כאמור. </w:t>
      </w:r>
    </w:p>
    <w:p w:rsidR="00A578BE" w:rsidRPr="00E3064C" w:rsidRDefault="00A578BE" w:rsidP="00A578BE">
      <w:pPr>
        <w:spacing w:after="0" w:line="360" w:lineRule="auto"/>
        <w:jc w:val="both"/>
        <w:rPr>
          <w:rFonts w:asciiTheme="minorBidi" w:hAnsiTheme="minorBidi"/>
          <w:rtl/>
        </w:rPr>
      </w:pPr>
      <w:r w:rsidRPr="00E3064C">
        <w:rPr>
          <w:rFonts w:asciiTheme="minorBidi" w:hAnsiTheme="minorBidi"/>
          <w:rtl/>
        </w:rPr>
        <w:t>לדוגמא: נתון בדוח המשובש במסגרת פסקת הביניים המשפט הבא "החברה יישמה כללי חשבונאות מקובלים בישראל במקום כללי חשבונאות בינלאומיים (</w:t>
      </w:r>
      <w:r w:rsidRPr="00E3064C">
        <w:rPr>
          <w:rFonts w:asciiTheme="minorBidi" w:hAnsiTheme="minorBidi"/>
        </w:rPr>
        <w:t>IFRS</w:t>
      </w:r>
      <w:r w:rsidRPr="00E3064C">
        <w:rPr>
          <w:rFonts w:asciiTheme="minorBidi" w:hAnsiTheme="minorBidi"/>
          <w:rtl/>
        </w:rPr>
        <w:t xml:space="preserve">)". לאירוע זה יש השפעה רוחבית על חוות הדעת ולכן יש לשים לב כי פסקת הביניים תותאם לחוות דעת שלילית. כאשר נציין את הליקויים בפסקת חוות הדעת, יש להתייחס לפסקת הביניים שצוינה וכן לנסח מחדש את פסקת חוות הדעת על פי </w:t>
      </w:r>
      <w:r w:rsidRPr="00E3064C">
        <w:rPr>
          <w:rFonts w:asciiTheme="minorBidi" w:hAnsiTheme="minorBidi"/>
          <w:b/>
          <w:bCs/>
          <w:rtl/>
        </w:rPr>
        <w:t>תקן ביקורת 72 – חוות דעת שלילית</w:t>
      </w:r>
      <w:r w:rsidRPr="00E3064C">
        <w:rPr>
          <w:rFonts w:asciiTheme="minorBidi" w:hAnsiTheme="minorBidi"/>
          <w:rtl/>
        </w:rPr>
        <w:t>.</w:t>
      </w:r>
    </w:p>
    <w:p w:rsidR="00A578BE" w:rsidRPr="00E3064C" w:rsidRDefault="00A578BE" w:rsidP="00A578BE">
      <w:pPr>
        <w:spacing w:after="0" w:line="360" w:lineRule="auto"/>
        <w:jc w:val="both"/>
        <w:rPr>
          <w:rFonts w:asciiTheme="minorBidi" w:hAnsiTheme="minorBidi"/>
          <w:rtl/>
        </w:rPr>
      </w:pPr>
    </w:p>
    <w:p w:rsidR="00A578BE" w:rsidRPr="00E3064C" w:rsidRDefault="00A578BE" w:rsidP="00A578BE">
      <w:pPr>
        <w:spacing w:after="0" w:line="360" w:lineRule="auto"/>
        <w:jc w:val="both"/>
        <w:rPr>
          <w:rFonts w:asciiTheme="minorBidi" w:hAnsiTheme="minorBidi"/>
          <w:rtl/>
        </w:rPr>
      </w:pPr>
      <w:r w:rsidRPr="00E3064C">
        <w:rPr>
          <w:rFonts w:asciiTheme="minorBidi" w:hAnsiTheme="minorBidi"/>
          <w:rtl/>
        </w:rPr>
        <w:br w:type="page"/>
      </w:r>
      <w:r w:rsidRPr="00E3064C">
        <w:rPr>
          <w:rFonts w:asciiTheme="minorBidi" w:hAnsiTheme="minorBidi"/>
          <w:u w:val="single"/>
          <w:rtl/>
        </w:rPr>
        <w:t>חוצץ 2(ב)</w:t>
      </w:r>
      <w:r w:rsidRPr="00E3064C">
        <w:rPr>
          <w:rFonts w:asciiTheme="minorBidi" w:hAnsiTheme="minorBidi"/>
          <w:rtl/>
        </w:rPr>
        <w:t xml:space="preserve"> (ראה קובץ מצורף נושא 2(ב) אי תלות הרו"ח המבקר)</w:t>
      </w:r>
    </w:p>
    <w:p w:rsidR="00A578BE" w:rsidRPr="00E3064C" w:rsidRDefault="00A578BE" w:rsidP="00A578BE">
      <w:pPr>
        <w:spacing w:after="0" w:line="360" w:lineRule="auto"/>
        <w:jc w:val="both"/>
        <w:rPr>
          <w:rFonts w:asciiTheme="minorBidi" w:hAnsiTheme="minorBidi"/>
          <w:rtl/>
        </w:rPr>
      </w:pPr>
    </w:p>
    <w:p w:rsidR="00A578BE" w:rsidRPr="00E3064C" w:rsidRDefault="00A578BE" w:rsidP="00A578BE">
      <w:pPr>
        <w:spacing w:after="0" w:line="360" w:lineRule="auto"/>
        <w:jc w:val="both"/>
        <w:rPr>
          <w:rFonts w:asciiTheme="minorBidi" w:hAnsiTheme="minorBidi"/>
          <w:u w:val="single"/>
          <w:rtl/>
        </w:rPr>
      </w:pPr>
      <w:r w:rsidRPr="00E3064C">
        <w:rPr>
          <w:rFonts w:asciiTheme="minorBidi" w:hAnsiTheme="minorBidi"/>
          <w:u w:val="single"/>
          <w:rtl/>
        </w:rPr>
        <w:t>אי תלות</w:t>
      </w:r>
    </w:p>
    <w:p w:rsidR="00A578BE" w:rsidRPr="00E3064C" w:rsidRDefault="00A578BE" w:rsidP="00A578BE">
      <w:pPr>
        <w:spacing w:after="0" w:line="360" w:lineRule="auto"/>
        <w:jc w:val="both"/>
        <w:rPr>
          <w:rFonts w:asciiTheme="minorBidi" w:hAnsiTheme="minorBidi"/>
          <w:u w:val="single"/>
          <w:rtl/>
        </w:rPr>
      </w:pPr>
      <w:r w:rsidRPr="00E3064C">
        <w:rPr>
          <w:rFonts w:asciiTheme="minorBidi" w:hAnsiTheme="minorBidi"/>
          <w:u w:val="single"/>
          <w:rtl/>
        </w:rPr>
        <w:t>כיצד עונים על שאלה באי תלות</w:t>
      </w:r>
      <w:r w:rsidRPr="00E3064C">
        <w:rPr>
          <w:rFonts w:asciiTheme="minorBidi" w:hAnsiTheme="minorBidi"/>
          <w:rtl/>
        </w:rPr>
        <w:t>?</w:t>
      </w:r>
    </w:p>
    <w:p w:rsidR="00A578BE" w:rsidRPr="00E3064C" w:rsidRDefault="00A578BE" w:rsidP="00A578BE">
      <w:pPr>
        <w:spacing w:after="0" w:line="360" w:lineRule="auto"/>
        <w:jc w:val="both"/>
        <w:rPr>
          <w:rFonts w:asciiTheme="minorBidi" w:hAnsiTheme="minorBidi"/>
          <w:rtl/>
        </w:rPr>
      </w:pPr>
      <w:r w:rsidRPr="00E3064C">
        <w:rPr>
          <w:rFonts w:asciiTheme="minorBidi" w:hAnsiTheme="minorBidi"/>
          <w:rtl/>
        </w:rPr>
        <w:t>הפתיח של התשובה יכלול רקע כללי בדבר אי התלות תוך ציון חשיבות הנושא וכן ציון ההגדרה לאי תלות.  (לפני שנענה על האירועים נראה בקיאות והבנה, קרי לצטט את הגדרת אי התלות לפי לשכת רו"ח).</w:t>
      </w:r>
    </w:p>
    <w:p w:rsidR="00A578BE" w:rsidRPr="00E3064C" w:rsidRDefault="00A578BE" w:rsidP="00A578BE">
      <w:pPr>
        <w:spacing w:after="0" w:line="360" w:lineRule="auto"/>
        <w:jc w:val="both"/>
        <w:rPr>
          <w:rFonts w:asciiTheme="minorBidi" w:hAnsiTheme="minorBidi"/>
          <w:rtl/>
        </w:rPr>
      </w:pPr>
    </w:p>
    <w:p w:rsidR="00A578BE" w:rsidRPr="00E3064C" w:rsidRDefault="00A578BE" w:rsidP="00A578BE">
      <w:pPr>
        <w:spacing w:after="0" w:line="360" w:lineRule="auto"/>
        <w:jc w:val="both"/>
        <w:rPr>
          <w:rFonts w:asciiTheme="minorBidi" w:hAnsiTheme="minorBidi"/>
          <w:rtl/>
        </w:rPr>
      </w:pPr>
      <w:r w:rsidRPr="00E3064C">
        <w:rPr>
          <w:rFonts w:asciiTheme="minorBidi" w:hAnsiTheme="minorBidi"/>
          <w:rtl/>
        </w:rPr>
        <w:t>יש להבחין בין חברה פרטית לחברה ציבורית, כלומר יש לזהות לפי נתוני השאלה את סוג החברה (פרטית או ציבורית) וכך גם לענות על פי הפרסום הרלוונטי.</w:t>
      </w:r>
    </w:p>
    <w:p w:rsidR="00A578BE" w:rsidRPr="00E3064C" w:rsidRDefault="00A578BE" w:rsidP="00A578BE">
      <w:pPr>
        <w:spacing w:after="0" w:line="360" w:lineRule="auto"/>
        <w:jc w:val="both"/>
        <w:rPr>
          <w:rFonts w:asciiTheme="minorBidi" w:hAnsiTheme="minorBidi"/>
          <w:rtl/>
        </w:rPr>
      </w:pPr>
      <w:r w:rsidRPr="00E3064C">
        <w:rPr>
          <w:rFonts w:asciiTheme="minorBidi" w:hAnsiTheme="minorBidi"/>
          <w:rtl/>
        </w:rPr>
        <w:t>כאשר מדובר בחברה ציבורית יש להתייחס לתקנות רו"ח וכן להחלטת הרשות לני"ע בדבר אי תלות המבקר. אולם, כאשר מדובר בחברה פרטית, יש לבחון אם אי התלות נפגעת באמצעות תקנות רו"ח.</w:t>
      </w:r>
    </w:p>
    <w:p w:rsidR="00A578BE" w:rsidRPr="00E3064C" w:rsidRDefault="00A578BE" w:rsidP="00A578BE">
      <w:pPr>
        <w:spacing w:after="0" w:line="360" w:lineRule="auto"/>
        <w:jc w:val="both"/>
        <w:rPr>
          <w:rFonts w:asciiTheme="minorBidi" w:hAnsiTheme="minorBidi"/>
          <w:rtl/>
        </w:rPr>
      </w:pPr>
      <w:r w:rsidRPr="00E3064C">
        <w:rPr>
          <w:rFonts w:asciiTheme="minorBidi" w:hAnsiTheme="minorBidi"/>
          <w:rtl/>
        </w:rPr>
        <w:t>לאחר זיהוי סוג החברה יש לתאר בקצרה את המקרה המצוין בשאלה לרבות הבעייתיות העולה ממקרה זה.</w:t>
      </w:r>
    </w:p>
    <w:p w:rsidR="00A578BE" w:rsidRPr="00E3064C" w:rsidRDefault="00A578BE" w:rsidP="00A578BE">
      <w:pPr>
        <w:spacing w:after="0" w:line="360" w:lineRule="auto"/>
        <w:jc w:val="both"/>
        <w:rPr>
          <w:rFonts w:asciiTheme="minorBidi" w:hAnsiTheme="minorBidi"/>
          <w:rtl/>
        </w:rPr>
      </w:pPr>
      <w:r w:rsidRPr="00E3064C">
        <w:rPr>
          <w:rFonts w:asciiTheme="minorBidi" w:hAnsiTheme="minorBidi"/>
          <w:rtl/>
        </w:rPr>
        <w:t>יש לקבוע האם אי התלות נפגעת תוך שימוש במילים: "קיימת פגיעה באי תלות", "קיים ניגוד אינטרסים", יש ניגוד עניינים".</w:t>
      </w:r>
    </w:p>
    <w:p w:rsidR="00A578BE" w:rsidRPr="00E3064C" w:rsidRDefault="00A578BE" w:rsidP="00A578BE">
      <w:pPr>
        <w:spacing w:after="0" w:line="360" w:lineRule="auto"/>
        <w:jc w:val="both"/>
        <w:rPr>
          <w:rFonts w:asciiTheme="minorBidi" w:hAnsiTheme="minorBidi"/>
          <w:rtl/>
        </w:rPr>
      </w:pPr>
      <w:r w:rsidRPr="00E3064C">
        <w:rPr>
          <w:rFonts w:asciiTheme="minorBidi" w:hAnsiTheme="minorBidi"/>
          <w:rtl/>
        </w:rPr>
        <w:t>את הקביעה יש לבסס בהנחיה או להיעזר בתקנות רו"ח המתייחסות לקביעה (לא נדרש לציין סעיף ספציפי, אולם מומלץ לציין את מספר התקנה), יש לשים לב להיבטים הבאים:</w:t>
      </w:r>
    </w:p>
    <w:p w:rsidR="00A578BE" w:rsidRPr="00E3064C" w:rsidRDefault="00A578BE" w:rsidP="00EE34F1">
      <w:pPr>
        <w:numPr>
          <w:ilvl w:val="0"/>
          <w:numId w:val="51"/>
        </w:numPr>
        <w:spacing w:after="0" w:line="360" w:lineRule="auto"/>
        <w:jc w:val="both"/>
        <w:rPr>
          <w:rFonts w:asciiTheme="minorBidi" w:hAnsiTheme="minorBidi"/>
          <w:rtl/>
        </w:rPr>
      </w:pPr>
      <w:r w:rsidRPr="00E3064C">
        <w:rPr>
          <w:rFonts w:asciiTheme="minorBidi" w:hAnsiTheme="minorBidi"/>
          <w:rtl/>
        </w:rPr>
        <w:t>כאשר מדובר בחברה ציבורית ויש סעיפים שונים בתקנות רו"ח ובהנחיות הרשות לני"ע המתייחסות לאותו אירוע, יש לציין את שני המקורות המתייחסים לנושא הספציפי.</w:t>
      </w:r>
    </w:p>
    <w:p w:rsidR="00A578BE" w:rsidRPr="00E3064C" w:rsidRDefault="00A578BE" w:rsidP="00EE34F1">
      <w:pPr>
        <w:numPr>
          <w:ilvl w:val="0"/>
          <w:numId w:val="51"/>
        </w:numPr>
        <w:spacing w:after="0" w:line="360" w:lineRule="auto"/>
        <w:jc w:val="both"/>
        <w:rPr>
          <w:rFonts w:asciiTheme="minorBidi" w:hAnsiTheme="minorBidi"/>
        </w:rPr>
      </w:pPr>
      <w:r w:rsidRPr="00E3064C">
        <w:rPr>
          <w:rFonts w:asciiTheme="minorBidi" w:hAnsiTheme="minorBidi"/>
          <w:rtl/>
        </w:rPr>
        <w:t>כאשר לא ידוע כיצד לענות על שאלה לא מומלץ לתת קביעה מוחלטת אלא להציג מס' הנחות שאינן סותרות את נתוני השאלה אשר יסייעו בקבלת החלטות. רצוי להציג שתי הנחות המצביעות על כך שאי התלות נפגעת בהסתמך על הנחייה כזו או אי התלות לא נפגעה בהסתמך על הנחייה אחרת.</w:t>
      </w:r>
    </w:p>
    <w:p w:rsidR="00A578BE" w:rsidRPr="00E3064C" w:rsidRDefault="00A578BE" w:rsidP="00A578BE">
      <w:pPr>
        <w:spacing w:after="0" w:line="360" w:lineRule="auto"/>
        <w:jc w:val="both"/>
        <w:rPr>
          <w:rFonts w:asciiTheme="minorBidi" w:hAnsiTheme="minorBidi"/>
        </w:rPr>
      </w:pPr>
    </w:p>
    <w:p w:rsidR="002C5A27" w:rsidRPr="00E3064C" w:rsidRDefault="002C5A27" w:rsidP="00F55930">
      <w:pPr>
        <w:spacing w:line="360" w:lineRule="auto"/>
        <w:rPr>
          <w:rFonts w:asciiTheme="minorBidi" w:hAnsiTheme="minorBidi"/>
          <w:b/>
          <w:bCs/>
          <w:u w:val="single"/>
          <w:rtl/>
        </w:rPr>
      </w:pPr>
    </w:p>
    <w:p w:rsidR="002C5A27" w:rsidRDefault="002C5A27" w:rsidP="00F55930">
      <w:pPr>
        <w:spacing w:line="360" w:lineRule="auto"/>
        <w:rPr>
          <w:rFonts w:asciiTheme="minorBidi" w:hAnsiTheme="minorBidi"/>
          <w:rtl/>
        </w:rPr>
      </w:pPr>
    </w:p>
    <w:p w:rsidR="00E3064C" w:rsidRDefault="00E3064C" w:rsidP="00F55930">
      <w:pPr>
        <w:spacing w:line="360" w:lineRule="auto"/>
        <w:rPr>
          <w:rFonts w:asciiTheme="minorBidi" w:hAnsiTheme="minorBidi"/>
          <w:rtl/>
        </w:rPr>
      </w:pPr>
    </w:p>
    <w:p w:rsidR="00E3064C" w:rsidRDefault="00E3064C" w:rsidP="00F55930">
      <w:pPr>
        <w:spacing w:line="360" w:lineRule="auto"/>
        <w:rPr>
          <w:rFonts w:asciiTheme="minorBidi" w:hAnsiTheme="minorBidi"/>
          <w:rtl/>
        </w:rPr>
      </w:pPr>
    </w:p>
    <w:p w:rsidR="00E3064C" w:rsidRDefault="00E3064C" w:rsidP="00F55930">
      <w:pPr>
        <w:spacing w:line="360" w:lineRule="auto"/>
        <w:rPr>
          <w:rFonts w:asciiTheme="minorBidi" w:hAnsiTheme="minorBidi"/>
          <w:rtl/>
        </w:rPr>
      </w:pPr>
    </w:p>
    <w:p w:rsidR="00E3064C" w:rsidRDefault="00E3064C" w:rsidP="00F55930">
      <w:pPr>
        <w:spacing w:line="360" w:lineRule="auto"/>
        <w:rPr>
          <w:rFonts w:asciiTheme="minorBidi" w:hAnsiTheme="minorBidi"/>
          <w:rtl/>
        </w:rPr>
      </w:pPr>
    </w:p>
    <w:p w:rsidR="00E3064C" w:rsidRDefault="00E3064C" w:rsidP="00F55930">
      <w:pPr>
        <w:spacing w:line="360" w:lineRule="auto"/>
        <w:rPr>
          <w:rFonts w:asciiTheme="minorBidi" w:hAnsiTheme="minorBidi"/>
          <w:rtl/>
        </w:rPr>
      </w:pPr>
    </w:p>
    <w:p w:rsidR="00E3064C" w:rsidRDefault="00E3064C" w:rsidP="00F55930">
      <w:pPr>
        <w:spacing w:line="360" w:lineRule="auto"/>
        <w:rPr>
          <w:rFonts w:asciiTheme="minorBidi" w:hAnsiTheme="minorBidi"/>
          <w:rtl/>
        </w:rPr>
      </w:pPr>
    </w:p>
    <w:p w:rsidR="00E3064C" w:rsidRDefault="00E3064C" w:rsidP="00F55930">
      <w:pPr>
        <w:spacing w:line="360" w:lineRule="auto"/>
        <w:rPr>
          <w:rFonts w:asciiTheme="minorBidi" w:hAnsiTheme="minorBidi"/>
          <w:b/>
          <w:bCs/>
          <w:u w:val="single"/>
          <w:rtl/>
        </w:rPr>
      </w:pPr>
      <w:r>
        <w:rPr>
          <w:rFonts w:asciiTheme="minorBidi" w:hAnsiTheme="minorBidi" w:hint="cs"/>
          <w:b/>
          <w:bCs/>
          <w:u w:val="single"/>
          <w:rtl/>
        </w:rPr>
        <w:t xml:space="preserve">שיעור (7) </w:t>
      </w:r>
      <w:r>
        <w:rPr>
          <w:rFonts w:asciiTheme="minorBidi" w:hAnsiTheme="minorBidi"/>
          <w:b/>
          <w:bCs/>
          <w:u w:val="single"/>
          <w:rtl/>
        </w:rPr>
        <w:t>–</w:t>
      </w:r>
      <w:r>
        <w:rPr>
          <w:rFonts w:asciiTheme="minorBidi" w:hAnsiTheme="minorBidi" w:hint="cs"/>
          <w:b/>
          <w:bCs/>
          <w:u w:val="single"/>
          <w:rtl/>
        </w:rPr>
        <w:t xml:space="preserve"> 28 אוגוסט 2011</w:t>
      </w:r>
    </w:p>
    <w:p w:rsidR="00E3064C" w:rsidRDefault="002B0579" w:rsidP="00F55930">
      <w:pPr>
        <w:spacing w:line="360" w:lineRule="auto"/>
        <w:rPr>
          <w:rFonts w:asciiTheme="minorBidi" w:hAnsiTheme="minorBidi"/>
          <w:b/>
          <w:bCs/>
          <w:color w:val="FF0000"/>
          <w:rtl/>
        </w:rPr>
      </w:pPr>
      <w:r>
        <w:rPr>
          <w:rFonts w:asciiTheme="minorBidi" w:hAnsiTheme="minorBidi" w:hint="cs"/>
          <w:b/>
          <w:bCs/>
          <w:color w:val="FF0000"/>
          <w:rtl/>
        </w:rPr>
        <w:t xml:space="preserve">חוצץ 2 (ג) - </w:t>
      </w:r>
      <w:r w:rsidRPr="002B0579">
        <w:rPr>
          <w:rFonts w:asciiTheme="minorBidi" w:hAnsiTheme="minorBidi" w:hint="cs"/>
          <w:b/>
          <w:bCs/>
          <w:color w:val="FF0000"/>
          <w:rtl/>
        </w:rPr>
        <w:t xml:space="preserve">זהירות </w:t>
      </w:r>
      <w:r w:rsidRPr="002B0579">
        <w:rPr>
          <w:rFonts w:asciiTheme="minorBidi" w:hAnsiTheme="minorBidi"/>
          <w:b/>
          <w:bCs/>
          <w:color w:val="FF0000"/>
          <w:rtl/>
        </w:rPr>
        <w:t>–</w:t>
      </w:r>
      <w:r w:rsidRPr="002B0579">
        <w:rPr>
          <w:rFonts w:asciiTheme="minorBidi" w:hAnsiTheme="minorBidi" w:hint="cs"/>
          <w:b/>
          <w:bCs/>
          <w:color w:val="FF0000"/>
          <w:rtl/>
        </w:rPr>
        <w:t xml:space="preserve"> תקן 7</w:t>
      </w:r>
    </w:p>
    <w:p w:rsidR="002B0579" w:rsidRDefault="002B0579" w:rsidP="00F55930">
      <w:pPr>
        <w:spacing w:line="360" w:lineRule="auto"/>
        <w:rPr>
          <w:rFonts w:asciiTheme="minorBidi" w:hAnsiTheme="minorBidi"/>
          <w:b/>
          <w:bCs/>
          <w:rtl/>
        </w:rPr>
      </w:pPr>
      <w:r>
        <w:rPr>
          <w:rFonts w:asciiTheme="minorBidi" w:hAnsiTheme="minorBidi" w:hint="cs"/>
          <w:rtl/>
        </w:rPr>
        <w:t>תקן 7 מתקני ביקורת של לשכת רו"ח בישראל קובע:"</w:t>
      </w:r>
      <w:r w:rsidRPr="002B0579">
        <w:rPr>
          <w:rFonts w:asciiTheme="minorBidi" w:hAnsiTheme="minorBidi" w:hint="cs"/>
          <w:b/>
          <w:bCs/>
          <w:color w:val="FF0000"/>
          <w:rtl/>
        </w:rPr>
        <w:t>הביקורת תבוצע בזהירות מקצועית ראויה</w:t>
      </w:r>
      <w:r>
        <w:rPr>
          <w:rFonts w:asciiTheme="minorBidi" w:hAnsiTheme="minorBidi" w:hint="cs"/>
          <w:b/>
          <w:bCs/>
          <w:rtl/>
        </w:rPr>
        <w:t>"</w:t>
      </w:r>
    </w:p>
    <w:p w:rsidR="002B0579" w:rsidRDefault="002B0579" w:rsidP="0059668C">
      <w:pPr>
        <w:spacing w:line="360" w:lineRule="auto"/>
        <w:rPr>
          <w:rFonts w:asciiTheme="minorBidi" w:hAnsiTheme="minorBidi"/>
          <w:rtl/>
        </w:rPr>
      </w:pPr>
      <w:r>
        <w:rPr>
          <w:rFonts w:asciiTheme="minorBidi" w:hAnsiTheme="minorBidi" w:hint="cs"/>
          <w:rtl/>
        </w:rPr>
        <w:t>רשלנות היא ההפך מזהירות. משמעות הדבר היא כזהירות היא אחת המדיות הנדרשות מרו"ח המבקר. יש לציין כי רו"ח נדרש לבצע את הביקורת בקפידה תוך תכנון מראש וכן על רו"ח להיות ער לכל הממצאים העולים מעבודתו המקצועית והשלכותיהן על מסקנותיו באשר לחוו"ד.</w:t>
      </w:r>
      <w:r w:rsidR="00680FD1">
        <w:rPr>
          <w:rFonts w:asciiTheme="minorBidi" w:hAnsiTheme="minorBidi" w:hint="cs"/>
          <w:rtl/>
        </w:rPr>
        <w:t xml:space="preserve"> רו"ח המבקר הוא "רואה חשבון</w:t>
      </w:r>
      <w:r w:rsidR="0059668C">
        <w:rPr>
          <w:rFonts w:asciiTheme="minorBidi" w:hAnsiTheme="minorBidi" w:hint="cs"/>
          <w:rtl/>
        </w:rPr>
        <w:t>" במרכאות ולא "מאמין חשבון". משמעות הדבר היא שאין להסתפק בכך שההנהלה מאשרת שהנתונים נכונים אלא על המבקר לערוך את הביקורת בזהירות מקצועית ראויה שמשמעותה:"רואה החשבון ינקוט בכל האמצעים הסבירים לבדיקה ולאימות נתונים נדרשים"</w:t>
      </w:r>
    </w:p>
    <w:p w:rsidR="00E62F42" w:rsidRDefault="00E62F42" w:rsidP="0059668C">
      <w:pPr>
        <w:spacing w:line="360" w:lineRule="auto"/>
        <w:rPr>
          <w:rFonts w:asciiTheme="minorBidi" w:hAnsiTheme="minorBidi"/>
          <w:rtl/>
        </w:rPr>
      </w:pPr>
      <w:r>
        <w:rPr>
          <w:rFonts w:asciiTheme="minorBidi" w:hAnsiTheme="minorBidi" w:hint="cs"/>
          <w:rtl/>
        </w:rPr>
        <w:t>גם כאשר יש אמון מלא בהנהלה, אין להסתפק בקבלת מידע ויש לבדוק כל מידע שהמבקר מוצא לנכון בכדי שניתן יהיה לומר כי נערכה ביקורת סבירה.</w:t>
      </w:r>
    </w:p>
    <w:p w:rsidR="00E62F42" w:rsidRDefault="00D63AA6" w:rsidP="0059668C">
      <w:pPr>
        <w:spacing w:line="360" w:lineRule="auto"/>
        <w:rPr>
          <w:rFonts w:asciiTheme="minorBidi" w:hAnsiTheme="minorBidi"/>
          <w:b/>
          <w:bCs/>
          <w:color w:val="FF0000"/>
          <w:rtl/>
        </w:rPr>
      </w:pPr>
      <w:r>
        <w:rPr>
          <w:rFonts w:asciiTheme="minorBidi" w:hAnsiTheme="minorBidi" w:hint="cs"/>
          <w:rtl/>
        </w:rPr>
        <w:t xml:space="preserve">קנ"מ אשר הונח ביסוד תקן זה הוא </w:t>
      </w:r>
    </w:p>
    <w:p w:rsidR="002B0579" w:rsidRPr="00D63AA6" w:rsidRDefault="00D63AA6" w:rsidP="00822E0E">
      <w:pPr>
        <w:pStyle w:val="ListParagraph"/>
        <w:numPr>
          <w:ilvl w:val="0"/>
          <w:numId w:val="52"/>
        </w:numPr>
        <w:spacing w:line="360" w:lineRule="auto"/>
        <w:rPr>
          <w:rFonts w:asciiTheme="minorBidi" w:hAnsiTheme="minorBidi"/>
          <w:rtl/>
        </w:rPr>
      </w:pPr>
      <w:r w:rsidRPr="00D63AA6">
        <w:rPr>
          <w:rFonts w:asciiTheme="minorBidi" w:hAnsiTheme="minorBidi" w:hint="cs"/>
          <w:rtl/>
        </w:rPr>
        <w:t>לצאת מנקודת הנחה שהדוחות הכספיים שגויים ויש לבצע נהלי ביקורת נאותים כדי לאושש או להפריך הנחה זו</w:t>
      </w:r>
    </w:p>
    <w:p w:rsidR="00D63AA6" w:rsidRPr="00D63AA6" w:rsidRDefault="00D63AA6" w:rsidP="00822E0E">
      <w:pPr>
        <w:pStyle w:val="ListParagraph"/>
        <w:numPr>
          <w:ilvl w:val="0"/>
          <w:numId w:val="52"/>
        </w:numPr>
        <w:spacing w:line="360" w:lineRule="auto"/>
        <w:rPr>
          <w:rFonts w:asciiTheme="minorBidi" w:hAnsiTheme="minorBidi"/>
        </w:rPr>
      </w:pPr>
      <w:r w:rsidRPr="00D63AA6">
        <w:rPr>
          <w:rFonts w:asciiTheme="minorBidi" w:hAnsiTheme="minorBidi" w:hint="cs"/>
          <w:rtl/>
        </w:rPr>
        <w:t xml:space="preserve">להשתמש בזהירות סבירה שתעמוד במבחן </w:t>
      </w:r>
      <w:r w:rsidRPr="00D63AA6">
        <w:rPr>
          <w:rFonts w:asciiTheme="minorBidi" w:hAnsiTheme="minorBidi" w:hint="cs"/>
          <w:b/>
          <w:bCs/>
          <w:rtl/>
        </w:rPr>
        <w:t>עלות תו</w:t>
      </w:r>
      <w:r>
        <w:rPr>
          <w:rFonts w:asciiTheme="minorBidi" w:hAnsiTheme="minorBidi" w:hint="cs"/>
          <w:b/>
          <w:bCs/>
          <w:rtl/>
        </w:rPr>
        <w:t>ע</w:t>
      </w:r>
      <w:r w:rsidRPr="00D63AA6">
        <w:rPr>
          <w:rFonts w:asciiTheme="minorBidi" w:hAnsiTheme="minorBidi" w:hint="cs"/>
          <w:b/>
          <w:bCs/>
          <w:rtl/>
        </w:rPr>
        <w:t>לת</w:t>
      </w:r>
    </w:p>
    <w:p w:rsidR="00D63AA6" w:rsidRDefault="00D63AA6" w:rsidP="00D63AA6">
      <w:pPr>
        <w:spacing w:line="360" w:lineRule="auto"/>
        <w:rPr>
          <w:rFonts w:asciiTheme="minorBidi" w:hAnsiTheme="minorBidi"/>
          <w:b/>
          <w:bCs/>
          <w:color w:val="FF0000"/>
          <w:rtl/>
        </w:rPr>
      </w:pPr>
      <w:r>
        <w:rPr>
          <w:rFonts w:asciiTheme="minorBidi" w:hAnsiTheme="minorBidi" w:hint="cs"/>
          <w:b/>
          <w:bCs/>
          <w:color w:val="FF0000"/>
          <w:rtl/>
        </w:rPr>
        <w:t xml:space="preserve">בפס"ד אנגלי משנת 1896 קינגסטון קוטון מיל </w:t>
      </w:r>
      <w:r w:rsidRPr="00D63AA6">
        <w:rPr>
          <w:rFonts w:asciiTheme="minorBidi" w:hAnsiTheme="minorBidi" w:hint="cs"/>
          <w:rtl/>
        </w:rPr>
        <w:t>נקבע כי על רו"ח להיות זהיר באופן זהיר, קרי תבחן קיום התרשלות על פי סטיית רואה החשבון מהתקנים והנורומות המקובלים במקצוע</w:t>
      </w:r>
      <w:r>
        <w:rPr>
          <w:rFonts w:asciiTheme="minorBidi" w:hAnsiTheme="minorBidi" w:hint="cs"/>
          <w:b/>
          <w:bCs/>
          <w:color w:val="FF0000"/>
          <w:rtl/>
        </w:rPr>
        <w:t xml:space="preserve">. </w:t>
      </w:r>
    </w:p>
    <w:p w:rsidR="00D63AA6" w:rsidRDefault="00D63AA6" w:rsidP="00D63AA6">
      <w:pPr>
        <w:spacing w:line="360" w:lineRule="auto"/>
        <w:rPr>
          <w:rFonts w:asciiTheme="minorBidi" w:hAnsiTheme="minorBidi"/>
          <w:rtl/>
        </w:rPr>
      </w:pPr>
      <w:r>
        <w:rPr>
          <w:rFonts w:asciiTheme="minorBidi" w:hAnsiTheme="minorBidi" w:hint="cs"/>
          <w:b/>
          <w:bCs/>
          <w:color w:val="FF0000"/>
          <w:rtl/>
        </w:rPr>
        <w:t xml:space="preserve">גם בפס"ד א"י בריטניה משנת 1978 </w:t>
      </w:r>
      <w:r w:rsidRPr="00D63AA6">
        <w:rPr>
          <w:rFonts w:asciiTheme="minorBidi" w:hAnsiTheme="minorBidi" w:hint="cs"/>
          <w:rtl/>
        </w:rPr>
        <w:t xml:space="preserve">נקבעה פסיקה דומה לפיה בית המשפט ייבחן את עבודת רו"ח הסביר </w:t>
      </w:r>
      <w:r>
        <w:rPr>
          <w:rFonts w:asciiTheme="minorBidi" w:hAnsiTheme="minorBidi" w:hint="cs"/>
          <w:rtl/>
        </w:rPr>
        <w:t>בבואו לבדוק עמידה בתקן 7 זהירות.</w:t>
      </w:r>
    </w:p>
    <w:p w:rsidR="00B0321B" w:rsidRDefault="00B0321B" w:rsidP="00B0321B">
      <w:pPr>
        <w:spacing w:line="360" w:lineRule="auto"/>
        <w:rPr>
          <w:rFonts w:asciiTheme="minorBidi" w:hAnsiTheme="minorBidi"/>
          <w:rtl/>
        </w:rPr>
      </w:pPr>
      <w:r>
        <w:rPr>
          <w:rFonts w:asciiTheme="minorBidi" w:hAnsiTheme="minorBidi" w:hint="cs"/>
          <w:b/>
          <w:bCs/>
          <w:color w:val="FF0000"/>
          <w:rtl/>
        </w:rPr>
        <w:t xml:space="preserve">בפס"ד הבנקאים </w:t>
      </w:r>
      <w:r w:rsidRPr="00B0321B">
        <w:rPr>
          <w:rFonts w:asciiTheme="minorBidi" w:hAnsiTheme="minorBidi" w:hint="cs"/>
          <w:rtl/>
        </w:rPr>
        <w:t>משנת 1996</w:t>
      </w:r>
      <w:r>
        <w:rPr>
          <w:rFonts w:asciiTheme="minorBidi" w:hAnsiTheme="minorBidi" w:hint="cs"/>
          <w:rtl/>
        </w:rPr>
        <w:t xml:space="preserve"> כבוד השופט דב לוין ציין בין השאר כי "כדי לבצע את תפקידו עליו לגשת למלאכה עם מחשבה חקרנית ולאו דווקא חשדנית. אם נתקל בשאלה משפטית תוך ביצוע הביקורת חייב הוא לחקור אותה ולהכנס לנבכיה".</w:t>
      </w:r>
    </w:p>
    <w:p w:rsidR="00B0321B" w:rsidRDefault="00B0321B" w:rsidP="00B0321B">
      <w:pPr>
        <w:spacing w:line="360" w:lineRule="auto"/>
        <w:rPr>
          <w:rFonts w:asciiTheme="minorBidi" w:hAnsiTheme="minorBidi"/>
          <w:rtl/>
        </w:rPr>
      </w:pPr>
      <w:r>
        <w:rPr>
          <w:rFonts w:asciiTheme="minorBidi" w:hAnsiTheme="minorBidi" w:hint="cs"/>
          <w:rtl/>
        </w:rPr>
        <w:t xml:space="preserve">לסיכום </w:t>
      </w:r>
      <w:r>
        <w:rPr>
          <w:rFonts w:asciiTheme="minorBidi" w:hAnsiTheme="minorBidi"/>
          <w:rtl/>
        </w:rPr>
        <w:t>–</w:t>
      </w:r>
      <w:r>
        <w:rPr>
          <w:rFonts w:asciiTheme="minorBidi" w:hAnsiTheme="minorBidi" w:hint="cs"/>
          <w:rtl/>
        </w:rPr>
        <w:t xml:space="preserve"> כל זמן שמדובר ברישום כוזב בדוחות הכספיים שניתן היה לגלותו ע"י נקיטת נהלי ביקורת מקובלים שרו"ח מיומן וזהיר צריך היה לנקוט באותן נסיבות </w:t>
      </w:r>
      <w:r>
        <w:rPr>
          <w:rFonts w:asciiTheme="minorBidi" w:hAnsiTheme="minorBidi"/>
          <w:rtl/>
        </w:rPr>
        <w:t>–</w:t>
      </w:r>
      <w:r>
        <w:rPr>
          <w:rFonts w:asciiTheme="minorBidi" w:hAnsiTheme="minorBidi" w:hint="cs"/>
          <w:rtl/>
        </w:rPr>
        <w:t xml:space="preserve"> קיימת חובה מקצועית לגלותו, שאם לא כן </w:t>
      </w:r>
      <w:r w:rsidR="00136187">
        <w:rPr>
          <w:rFonts w:asciiTheme="minorBidi" w:hAnsiTheme="minorBidi" w:hint="cs"/>
          <w:rtl/>
        </w:rPr>
        <w:t>נחזה אותו רו"ח כמי שלא עמד בתקני הזהירות והמיומנות. לעומת זאת, כאשר  מדובר על רישום כוזב שלא ניתן היה לגלותו ע"י נקיטת נהלי ביקורת מקובלים, אין לראות רו"ח המבקר כמי שלא עמד בתקנים האמורים.</w:t>
      </w:r>
    </w:p>
    <w:p w:rsidR="00136187" w:rsidRPr="00500673" w:rsidRDefault="00136187" w:rsidP="00500673">
      <w:pPr>
        <w:spacing w:line="360" w:lineRule="auto"/>
        <w:rPr>
          <w:rFonts w:asciiTheme="minorBidi" w:hAnsiTheme="minorBidi"/>
          <w:b/>
          <w:bCs/>
          <w:color w:val="FF0000"/>
          <w:u w:val="single"/>
          <w:rtl/>
        </w:rPr>
      </w:pPr>
      <w:r w:rsidRPr="00500673">
        <w:rPr>
          <w:rFonts w:asciiTheme="minorBidi" w:hAnsiTheme="minorBidi" w:hint="cs"/>
          <w:b/>
          <w:bCs/>
          <w:color w:val="FF0000"/>
          <w:u w:val="single"/>
          <w:rtl/>
        </w:rPr>
        <w:t xml:space="preserve">חוצץ </w:t>
      </w:r>
      <w:r w:rsidR="00500673" w:rsidRPr="00500673">
        <w:rPr>
          <w:rFonts w:asciiTheme="minorBidi" w:hAnsiTheme="minorBidi" w:hint="cs"/>
          <w:b/>
          <w:bCs/>
          <w:color w:val="FF0000"/>
          <w:u w:val="single"/>
          <w:rtl/>
        </w:rPr>
        <w:t xml:space="preserve">31 </w:t>
      </w:r>
      <w:r w:rsidR="00500673">
        <w:rPr>
          <w:rFonts w:asciiTheme="minorBidi" w:hAnsiTheme="minorBidi" w:hint="cs"/>
          <w:b/>
          <w:bCs/>
          <w:color w:val="FF0000"/>
          <w:u w:val="single"/>
          <w:rtl/>
        </w:rPr>
        <w:t>(</w:t>
      </w:r>
      <w:r w:rsidR="00500673" w:rsidRPr="00500673">
        <w:rPr>
          <w:rFonts w:asciiTheme="minorBidi" w:hAnsiTheme="minorBidi" w:hint="cs"/>
          <w:b/>
          <w:bCs/>
          <w:color w:val="FF0000"/>
          <w:u w:val="single"/>
          <w:rtl/>
        </w:rPr>
        <w:t>ב</w:t>
      </w:r>
      <w:r w:rsidR="00500673">
        <w:rPr>
          <w:rFonts w:asciiTheme="minorBidi" w:hAnsiTheme="minorBidi" w:hint="cs"/>
          <w:b/>
          <w:bCs/>
          <w:color w:val="FF0000"/>
          <w:u w:val="single"/>
          <w:rtl/>
        </w:rPr>
        <w:t>)</w:t>
      </w:r>
      <w:r w:rsidR="00500673" w:rsidRPr="00500673">
        <w:rPr>
          <w:rFonts w:asciiTheme="minorBidi" w:hAnsiTheme="minorBidi" w:hint="cs"/>
          <w:b/>
          <w:bCs/>
          <w:color w:val="FF0000"/>
          <w:u w:val="single"/>
          <w:rtl/>
        </w:rPr>
        <w:t xml:space="preserve"> - </w:t>
      </w:r>
      <w:r w:rsidRPr="00500673">
        <w:rPr>
          <w:rFonts w:asciiTheme="minorBidi" w:hAnsiTheme="minorBidi" w:hint="cs"/>
          <w:b/>
          <w:bCs/>
          <w:color w:val="FF0000"/>
          <w:u w:val="single"/>
          <w:rtl/>
        </w:rPr>
        <w:t>חוק החברות</w:t>
      </w:r>
      <w:r w:rsidR="00500673">
        <w:rPr>
          <w:rFonts w:asciiTheme="minorBidi" w:hAnsiTheme="minorBidi" w:hint="cs"/>
          <w:b/>
          <w:bCs/>
          <w:color w:val="FF0000"/>
          <w:u w:val="single"/>
          <w:rtl/>
        </w:rPr>
        <w:t xml:space="preserve"> סעיפים 154-172</w:t>
      </w:r>
    </w:p>
    <w:p w:rsidR="00136187" w:rsidRDefault="00500673" w:rsidP="00B0321B">
      <w:pPr>
        <w:spacing w:line="360" w:lineRule="auto"/>
        <w:rPr>
          <w:rFonts w:asciiTheme="minorBidi" w:hAnsiTheme="minorBidi"/>
          <w:rtl/>
        </w:rPr>
      </w:pPr>
      <w:r>
        <w:rPr>
          <w:rFonts w:asciiTheme="minorBidi" w:hAnsiTheme="minorBidi" w:hint="cs"/>
          <w:rtl/>
        </w:rPr>
        <w:t xml:space="preserve">מופיע דרך קבע בשאלות הקצרות המראות הפגנת ידע. חובה לקרוא בחוק החברות הסעיפים הנ"ל. </w:t>
      </w:r>
      <w:r w:rsidRPr="00500673">
        <w:rPr>
          <w:rFonts w:asciiTheme="minorBidi" w:hAnsiTheme="minorBidi" w:hint="cs"/>
          <w:b/>
          <w:bCs/>
          <w:u w:val="single"/>
          <w:rtl/>
        </w:rPr>
        <w:t>בוודאות תהיינה כשלוש שאלות בבחינה שלנו</w:t>
      </w:r>
    </w:p>
    <w:p w:rsidR="00500673" w:rsidRDefault="00500673" w:rsidP="00B0321B">
      <w:pPr>
        <w:spacing w:line="360" w:lineRule="auto"/>
        <w:rPr>
          <w:rFonts w:asciiTheme="minorBidi" w:hAnsiTheme="minorBidi"/>
          <w:u w:val="single"/>
          <w:rtl/>
        </w:rPr>
      </w:pPr>
      <w:r>
        <w:rPr>
          <w:rFonts w:asciiTheme="minorBidi" w:hAnsiTheme="minorBidi" w:hint="cs"/>
          <w:u w:val="single"/>
          <w:rtl/>
        </w:rPr>
        <w:t>מינוי רואה חשבון מבקר סעיפים 154-159</w:t>
      </w:r>
    </w:p>
    <w:p w:rsidR="00500673" w:rsidRDefault="00500673" w:rsidP="00B0321B">
      <w:pPr>
        <w:spacing w:line="360" w:lineRule="auto"/>
        <w:rPr>
          <w:rFonts w:asciiTheme="minorBidi" w:hAnsiTheme="minorBidi"/>
          <w:u w:val="single"/>
          <w:rtl/>
        </w:rPr>
      </w:pPr>
      <w:r>
        <w:rPr>
          <w:rFonts w:asciiTheme="minorBidi" w:hAnsiTheme="minorBidi" w:hint="cs"/>
          <w:u w:val="single"/>
          <w:rtl/>
        </w:rPr>
        <w:t>החובה בביקורת סטוטורית</w:t>
      </w:r>
    </w:p>
    <w:p w:rsidR="00500673" w:rsidRDefault="00500673" w:rsidP="007A42C8">
      <w:pPr>
        <w:spacing w:line="360" w:lineRule="auto"/>
        <w:rPr>
          <w:rFonts w:asciiTheme="minorBidi" w:hAnsiTheme="minorBidi"/>
          <w:rtl/>
        </w:rPr>
      </w:pPr>
      <w:r w:rsidRPr="00500673">
        <w:rPr>
          <w:rFonts w:asciiTheme="minorBidi" w:hAnsiTheme="minorBidi" w:hint="cs"/>
          <w:rtl/>
        </w:rPr>
        <w:t>בהתאם לחוק החברות תשנ"ט 1999</w:t>
      </w:r>
      <w:r>
        <w:rPr>
          <w:rFonts w:asciiTheme="minorBidi" w:hAnsiTheme="minorBidi" w:hint="cs"/>
          <w:rtl/>
        </w:rPr>
        <w:t>, חלה על חברה חובה למנות רו"ח מבקר שיבקר את הדוחות הכספיים השנתיים שלה ויווחה דעתו עליהם למעט חברות לא פעילות כהגדרתן בחוק סעיף 158 (שכן אז נדרשות לדווח על כך לרשם החברות ולצרף לדין וחשבון השנתי הצהרה חתומה בידי נושאי משרה בה וכן יצויין כי החברה לא מינתה רו"ח ולא ערכה דוחות כספיים מבוקרים מאחר שהתקיימו התנאים האמורים בחוק).</w:t>
      </w:r>
      <w:r w:rsidR="007A42C8">
        <w:rPr>
          <w:rFonts w:asciiTheme="minorBidi" w:hAnsiTheme="minorBidi" w:hint="cs"/>
          <w:rtl/>
        </w:rPr>
        <w:t xml:space="preserve"> מכאן שכל חברה חייבת במינוי רו"ח שיווחה את דעתו על הדוחות הכספיים של החברה, למעט חברות לא פעילות.</w:t>
      </w:r>
    </w:p>
    <w:p w:rsidR="007A42C8" w:rsidRDefault="007A42C8" w:rsidP="00166966">
      <w:pPr>
        <w:spacing w:line="360" w:lineRule="auto"/>
        <w:rPr>
          <w:rFonts w:asciiTheme="minorBidi" w:hAnsiTheme="minorBidi"/>
          <w:rtl/>
        </w:rPr>
      </w:pPr>
      <w:r>
        <w:rPr>
          <w:rFonts w:asciiTheme="minorBidi" w:hAnsiTheme="minorBidi" w:hint="cs"/>
          <w:rtl/>
        </w:rPr>
        <w:t>רו"ח מבקר מתנה בכל אסיפה שנתית של בעלי מניות והוא משמש בתפקידו עד תום האיספה השנתית שלאחריה. יחד עם זאת, רשאית אסיפה כללית, אם נקבעה לכך הוראה בתקנון, למנות רו"ח מבקר שישמש בתפקידו לתקופה ארוכה יותר ובלבד שלא תארך מעבר לתום האספיה השנתית השלישית, שלאחר זו שבה מונה. ביקורת משותפת (</w:t>
      </w:r>
      <w:r w:rsidRPr="007A42C8">
        <w:rPr>
          <w:rFonts w:asciiTheme="minorBidi" w:hAnsiTheme="minorBidi" w:hint="cs"/>
          <w:b/>
          <w:bCs/>
          <w:color w:val="FF0000"/>
          <w:rtl/>
        </w:rPr>
        <w:t>סעיף 156</w:t>
      </w:r>
      <w:r>
        <w:rPr>
          <w:rFonts w:asciiTheme="minorBidi" w:hAnsiTheme="minorBidi" w:hint="cs"/>
          <w:rtl/>
        </w:rPr>
        <w:t>) החברה רשאית למנות כמה רו"ח מבקרים שיבצעו במשותף את הביקורת</w:t>
      </w:r>
      <w:r w:rsidR="00166966">
        <w:rPr>
          <w:rFonts w:asciiTheme="minorBidi" w:hAnsiTheme="minorBidi" w:hint="cs"/>
          <w:rtl/>
        </w:rPr>
        <w:t xml:space="preserve"> </w:t>
      </w:r>
      <w:r w:rsidR="00166966">
        <w:rPr>
          <w:rFonts w:asciiTheme="minorBidi" w:hAnsiTheme="minorBidi"/>
        </w:rPr>
        <w:t>Joint Audit</w:t>
      </w:r>
      <w:r w:rsidR="00166966">
        <w:rPr>
          <w:rFonts w:asciiTheme="minorBidi" w:hAnsiTheme="minorBidi" w:hint="cs"/>
          <w:rtl/>
        </w:rPr>
        <w:t>.</w:t>
      </w:r>
    </w:p>
    <w:p w:rsidR="00166966" w:rsidRPr="009E627E" w:rsidRDefault="00CD6F48" w:rsidP="00166966">
      <w:pPr>
        <w:spacing w:line="360" w:lineRule="auto"/>
        <w:rPr>
          <w:rFonts w:asciiTheme="minorBidi" w:hAnsiTheme="minorBidi"/>
          <w:u w:val="single"/>
          <w:rtl/>
        </w:rPr>
      </w:pPr>
      <w:r w:rsidRPr="009E627E">
        <w:rPr>
          <w:rFonts w:asciiTheme="minorBidi" w:hAnsiTheme="minorBidi" w:hint="cs"/>
          <w:u w:val="single"/>
          <w:rtl/>
        </w:rPr>
        <w:t xml:space="preserve">חריגים למינויו של רו"ח מבקר ע"י האסיפה הכללית </w:t>
      </w:r>
    </w:p>
    <w:p w:rsidR="00CD6F48" w:rsidRDefault="00CD6F48" w:rsidP="00822E0E">
      <w:pPr>
        <w:pStyle w:val="ListParagraph"/>
        <w:numPr>
          <w:ilvl w:val="0"/>
          <w:numId w:val="53"/>
        </w:numPr>
        <w:spacing w:line="360" w:lineRule="auto"/>
        <w:rPr>
          <w:rFonts w:asciiTheme="minorBidi" w:hAnsiTheme="minorBidi"/>
        </w:rPr>
      </w:pPr>
      <w:r>
        <w:rPr>
          <w:rFonts w:asciiTheme="minorBidi" w:hAnsiTheme="minorBidi" w:hint="cs"/>
          <w:rtl/>
        </w:rPr>
        <w:t xml:space="preserve">מינוי של רו"ח מבקר </w:t>
      </w:r>
      <w:r w:rsidRPr="00CD6F48">
        <w:rPr>
          <w:rFonts w:asciiTheme="minorBidi" w:hAnsiTheme="minorBidi" w:hint="cs"/>
          <w:b/>
          <w:bCs/>
          <w:rtl/>
        </w:rPr>
        <w:t>ראשון</w:t>
      </w:r>
      <w:r>
        <w:rPr>
          <w:rFonts w:asciiTheme="minorBidi" w:hAnsiTheme="minorBidi" w:hint="cs"/>
          <w:rtl/>
        </w:rPr>
        <w:t xml:space="preserve"> (סעיף 155). דירקטוריון רשאי בכל עת שלפני האסיפה השנתית הראשונה למנות את רו"ח המבקר הראשון של החברה ולקבוע את שכרו. רו"ח המבקר הראשון שמונה יכהן עד תוך האסיפה השנתית הראשונה. </w:t>
      </w:r>
    </w:p>
    <w:p w:rsidR="00CD6F48" w:rsidRDefault="00CD6F48" w:rsidP="00822E0E">
      <w:pPr>
        <w:pStyle w:val="ListParagraph"/>
        <w:numPr>
          <w:ilvl w:val="0"/>
          <w:numId w:val="53"/>
        </w:numPr>
        <w:spacing w:line="360" w:lineRule="auto"/>
        <w:rPr>
          <w:rFonts w:asciiTheme="minorBidi" w:hAnsiTheme="minorBidi"/>
        </w:rPr>
      </w:pPr>
      <w:r>
        <w:rPr>
          <w:rFonts w:asciiTheme="minorBidi" w:hAnsiTheme="minorBidi" w:hint="cs"/>
          <w:rtl/>
        </w:rPr>
        <w:t>מינוי ביידי האסיפה המיוחדת (סעיף 157): אם נתפנה משרתו של רו"ח המבקר ואין לחברה רו"ח נוסף, ייזמן דירקטוריון החברה אסיפה מיוחדת למועד מוקדם ככל האפשר ועל סדר יומה מינוי רו"ח מבקר.</w:t>
      </w:r>
    </w:p>
    <w:p w:rsidR="000912A3" w:rsidRDefault="000912A3" w:rsidP="00822E0E">
      <w:pPr>
        <w:pStyle w:val="ListParagraph"/>
        <w:numPr>
          <w:ilvl w:val="0"/>
          <w:numId w:val="53"/>
        </w:numPr>
        <w:spacing w:line="360" w:lineRule="auto"/>
        <w:rPr>
          <w:rFonts w:asciiTheme="minorBidi" w:hAnsiTheme="minorBidi"/>
        </w:rPr>
      </w:pPr>
      <w:r>
        <w:rPr>
          <w:rFonts w:asciiTheme="minorBidi" w:hAnsiTheme="minorBidi" w:hint="cs"/>
          <w:rtl/>
        </w:rPr>
        <w:t>רשם החברות (סעיף 159) כאשר רו"ח המבקר של החברה חדל מלכהן ככזה ולא מונה אחר במקומו, על החברה להודיע על כך לרשם החברות בתוך 90 יום ממועד בו חדל מלכהן (אים במתן ההודעה לרשם כדי לגרוע מהחובה של החברה למנות רו"ח מבקר).</w:t>
      </w:r>
      <w:r w:rsidR="00BF4CC6">
        <w:rPr>
          <w:rFonts w:asciiTheme="minorBidi" w:hAnsiTheme="minorBidi" w:hint="cs"/>
          <w:rtl/>
        </w:rPr>
        <w:t xml:space="preserve"> במידה ולא מינתה החברה רו"ח מבקר חדש, רשם החברות רשאי למנות רו"ח מבקר שישמש בתפקידו עד תום האסיפה השנתית הבאה ולקבוע את השכר שתשלם לו החברה.</w:t>
      </w:r>
    </w:p>
    <w:p w:rsidR="009E627E" w:rsidRDefault="009E627E" w:rsidP="009E627E">
      <w:pPr>
        <w:spacing w:line="360" w:lineRule="auto"/>
        <w:rPr>
          <w:rFonts w:asciiTheme="minorBidi" w:hAnsiTheme="minorBidi"/>
          <w:u w:val="single"/>
          <w:rtl/>
        </w:rPr>
      </w:pPr>
      <w:r>
        <w:rPr>
          <w:rFonts w:asciiTheme="minorBidi" w:hAnsiTheme="minorBidi" w:hint="cs"/>
          <w:u w:val="single"/>
          <w:rtl/>
        </w:rPr>
        <w:t>סיום כהונתו של רו"ח מבקר סעיפים (162-164)</w:t>
      </w:r>
    </w:p>
    <w:p w:rsidR="009E627E" w:rsidRDefault="009E627E" w:rsidP="009E627E">
      <w:pPr>
        <w:spacing w:line="360" w:lineRule="auto"/>
        <w:rPr>
          <w:rFonts w:asciiTheme="minorBidi" w:hAnsiTheme="minorBidi"/>
          <w:rtl/>
        </w:rPr>
      </w:pPr>
      <w:r>
        <w:rPr>
          <w:rFonts w:asciiTheme="minorBidi" w:hAnsiTheme="minorBidi" w:hint="cs"/>
          <w:rtl/>
        </w:rPr>
        <w:t xml:space="preserve">האסיפה הכללית רשאית לסיים את כהונתו של רו"ח המבקר. </w:t>
      </w:r>
    </w:p>
    <w:p w:rsidR="009E627E" w:rsidRDefault="009E627E" w:rsidP="009E627E">
      <w:pPr>
        <w:spacing w:line="360" w:lineRule="auto"/>
        <w:rPr>
          <w:rFonts w:asciiTheme="minorBidi" w:hAnsiTheme="minorBidi"/>
          <w:rtl/>
        </w:rPr>
      </w:pPr>
      <w:r>
        <w:rPr>
          <w:rFonts w:asciiTheme="minorBidi" w:hAnsiTheme="minorBidi" w:hint="cs"/>
          <w:rtl/>
        </w:rPr>
        <w:t>בחברה ציבורית שעל סדר יומה סיום כהונתו של רו"ח מבקר, או אי חידוש הכהונה, תובא עמדתה של וועדת הביקורת בפני האסיפה הכללית לאחר שניתנה לרו"ח המבקר הזדמנות סבירה להביא את עמדתו בפניה. כלומר, מתן זכות שימוע לרו"ח המבקר, נותנים לו להשמיע את דברו וייתכן שבעקבות השימוע האסיפה הכללית תחליט שלא לסיים את כהונתו.</w:t>
      </w:r>
    </w:p>
    <w:p w:rsidR="009E627E" w:rsidRDefault="009E627E" w:rsidP="009E627E">
      <w:pPr>
        <w:spacing w:line="360" w:lineRule="auto"/>
        <w:rPr>
          <w:rFonts w:asciiTheme="minorBidi" w:hAnsiTheme="minorBidi"/>
          <w:rtl/>
        </w:rPr>
      </w:pPr>
      <w:r>
        <w:rPr>
          <w:rFonts w:asciiTheme="minorBidi" w:hAnsiTheme="minorBidi" w:hint="cs"/>
          <w:rtl/>
        </w:rPr>
        <w:t>עמדת רו"ח המבקר: הדירקטוריון ייתנן לרו"ח המבקר הזמנות סבירה להביא את עמדתו בפני האסיפה הכללית שעל סדר יומה סיום כהונתו או אי חידושה, ובכלל זה יזמין את רו"ח המבקר להשתתף באסיפה.</w:t>
      </w:r>
    </w:p>
    <w:p w:rsidR="009E627E" w:rsidRDefault="009E627E" w:rsidP="009E627E">
      <w:pPr>
        <w:spacing w:line="360" w:lineRule="auto"/>
        <w:rPr>
          <w:rFonts w:asciiTheme="minorBidi" w:hAnsiTheme="minorBidi"/>
          <w:rtl/>
        </w:rPr>
      </w:pPr>
      <w:r>
        <w:rPr>
          <w:rFonts w:asciiTheme="minorBidi" w:hAnsiTheme="minorBidi" w:hint="cs"/>
          <w:rtl/>
        </w:rPr>
        <w:t>במידה והתפטרותו של רו"ח המבקר קשורה בנסיבות שיש בהן עניין לבעלי המניות בחברה, על רו"ח המבקר להודיע על כך לדירקטוריון החברה (למשל אם אינו זוכה לשיתוף פעולה מצד ההנהלה או שהוא חושב שמעלימים ממנו מידע).</w:t>
      </w:r>
    </w:p>
    <w:p w:rsidR="009E627E" w:rsidRDefault="009E627E" w:rsidP="009E627E">
      <w:pPr>
        <w:spacing w:line="360" w:lineRule="auto"/>
        <w:rPr>
          <w:rFonts w:asciiTheme="minorBidi" w:hAnsiTheme="minorBidi"/>
          <w:rtl/>
        </w:rPr>
      </w:pPr>
      <w:r>
        <w:rPr>
          <w:rFonts w:asciiTheme="minorBidi" w:hAnsiTheme="minorBidi" w:hint="cs"/>
          <w:rtl/>
        </w:rPr>
        <w:t>הדירקטוריון יודיע לבעלי המניות את נימוקי רו"ח המבקר להתפטרותו בפירוט שיימצא לנכון, ויכול הדירקטוריון להודיע להם גם את עמדתו בעניין.</w:t>
      </w:r>
    </w:p>
    <w:p w:rsidR="00350046" w:rsidRDefault="00350046" w:rsidP="009E627E">
      <w:pPr>
        <w:spacing w:line="360" w:lineRule="auto"/>
        <w:rPr>
          <w:rFonts w:asciiTheme="minorBidi" w:hAnsiTheme="minorBidi"/>
          <w:rtl/>
        </w:rPr>
      </w:pPr>
      <w:r w:rsidRPr="00350046">
        <w:rPr>
          <w:rFonts w:asciiTheme="minorBidi" w:hAnsiTheme="minorBidi" w:hint="cs"/>
          <w:rtl/>
        </w:rPr>
        <w:t xml:space="preserve">סיום כהונתו </w:t>
      </w:r>
      <w:r>
        <w:rPr>
          <w:rFonts w:asciiTheme="minorBidi" w:hAnsiTheme="minorBidi" w:hint="cs"/>
          <w:rtl/>
        </w:rPr>
        <w:t>של המבקר עקב תלות (סעיף 163): נודע לדירקטוריון כי קיימים יחסי תלות, יודיע ללא דיחוי לרו"ח המבקר</w:t>
      </w:r>
      <w:r w:rsidR="00F63B26">
        <w:rPr>
          <w:rFonts w:asciiTheme="minorBidi" w:hAnsiTheme="minorBidi" w:hint="cs"/>
          <w:rtl/>
        </w:rPr>
        <w:t xml:space="preserve"> כי עליו לפעול להפסקת התלות לאלתר. לא פסקה התלות לעיל, יכנס הדירקטוריון בתוף זמן סביר אסיפה מיוחדת שעל סדר יומה סיום כהונת רו"ח המבקר.</w:t>
      </w:r>
    </w:p>
    <w:p w:rsidR="00F63B26" w:rsidRDefault="00F63B26" w:rsidP="009E627E">
      <w:pPr>
        <w:spacing w:line="360" w:lineRule="auto"/>
        <w:rPr>
          <w:rFonts w:asciiTheme="minorBidi" w:hAnsiTheme="minorBidi"/>
          <w:u w:val="single"/>
          <w:rtl/>
        </w:rPr>
      </w:pPr>
      <w:r>
        <w:rPr>
          <w:rFonts w:asciiTheme="minorBidi" w:hAnsiTheme="minorBidi" w:hint="cs"/>
          <w:u w:val="single"/>
          <w:rtl/>
        </w:rPr>
        <w:t>קביעת שכרו של רו"ח המבקר (סעיפים 165-167)</w:t>
      </w:r>
    </w:p>
    <w:p w:rsidR="00F63B26" w:rsidRDefault="00F63B26" w:rsidP="009E627E">
      <w:pPr>
        <w:spacing w:line="360" w:lineRule="auto"/>
        <w:rPr>
          <w:rFonts w:asciiTheme="minorBidi" w:hAnsiTheme="minorBidi"/>
          <w:rtl/>
        </w:rPr>
      </w:pPr>
      <w:r w:rsidRPr="00B753D8">
        <w:rPr>
          <w:rFonts w:asciiTheme="minorBidi" w:hAnsiTheme="minorBidi" w:hint="cs"/>
          <w:b/>
          <w:bCs/>
          <w:rtl/>
        </w:rPr>
        <w:t>קביעת השכר</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שכרו של רו"ח המבקר בעבור פעולת הביקורת ייקבע בידי האסיפה הכללית או ביידי הדירקטוריון, אם הסמיכה אותו האיספה הכללית ובהתאם לתנאי ההסכמה, או אם נקבע הדבר בתקנון ובהתאם לקבוע בו. במידה והשכר עבור פעולת הביקורת נקבע בידי הדירקטוריון, ידווח הדירקטוריון לאסיפה השנתית על שכרו של רו"ח המבקר. שכרו של רו"ח המבקר בעבור </w:t>
      </w:r>
      <w:r w:rsidRPr="00F63B26">
        <w:rPr>
          <w:rFonts w:asciiTheme="minorBidi" w:hAnsiTheme="minorBidi" w:hint="cs"/>
          <w:b/>
          <w:bCs/>
          <w:rtl/>
        </w:rPr>
        <w:t>שירותים נוספים</w:t>
      </w:r>
      <w:r>
        <w:rPr>
          <w:rFonts w:asciiTheme="minorBidi" w:hAnsiTheme="minorBidi" w:hint="cs"/>
          <w:b/>
          <w:bCs/>
          <w:rtl/>
        </w:rPr>
        <w:t xml:space="preserve"> </w:t>
      </w:r>
      <w:r>
        <w:rPr>
          <w:rFonts w:asciiTheme="minorBidi" w:hAnsiTheme="minorBidi" w:hint="cs"/>
          <w:rtl/>
        </w:rPr>
        <w:t>בחברה שאינם פעולת ביקורת, ייקבע בידי הדירקטוריון.</w:t>
      </w:r>
      <w:r w:rsidR="008A0448">
        <w:rPr>
          <w:rFonts w:asciiTheme="minorBidi" w:hAnsiTheme="minorBidi" w:hint="cs"/>
          <w:rtl/>
        </w:rPr>
        <w:t xml:space="preserve"> ואולם, ניתן לקבוע בתקנון כי השכר בעבור שירותים כאמור ייקבע בידי האסיפה הכללית.</w:t>
      </w:r>
    </w:p>
    <w:p w:rsidR="001D6919" w:rsidRPr="00F63B26" w:rsidRDefault="001D6919" w:rsidP="001D6919">
      <w:pPr>
        <w:spacing w:line="360" w:lineRule="auto"/>
        <w:rPr>
          <w:rFonts w:asciiTheme="minorBidi" w:hAnsiTheme="minorBidi"/>
          <w:rtl/>
        </w:rPr>
      </w:pPr>
      <w:r w:rsidRPr="00B753D8">
        <w:rPr>
          <w:rFonts w:asciiTheme="minorBidi" w:hAnsiTheme="minorBidi" w:hint="cs"/>
          <w:b/>
          <w:bCs/>
          <w:rtl/>
        </w:rPr>
        <w:t>איסור התניית שכר או מתן שיפוי</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חברה לא תתנה את תשלום שכר טרחת רו"ח המבקר בתנאים המגבילים את אופן ביצוע פעולת הביקורת או הקושרים בין תוצאת הביקורת ובין שכר הטרחה.</w:t>
      </w:r>
    </w:p>
    <w:p w:rsidR="00350046" w:rsidRDefault="001D6919" w:rsidP="009E627E">
      <w:pPr>
        <w:spacing w:line="360" w:lineRule="auto"/>
        <w:rPr>
          <w:rFonts w:asciiTheme="minorBidi" w:hAnsiTheme="minorBidi"/>
          <w:rtl/>
        </w:rPr>
      </w:pPr>
      <w:r>
        <w:rPr>
          <w:rFonts w:asciiTheme="minorBidi" w:hAnsiTheme="minorBidi" w:hint="cs"/>
          <w:rtl/>
        </w:rPr>
        <w:t>החברה או מי מטעמה לא ישפו במשירין או בעקיפין את רו"ח המבקר בגין חיוב שהוטל עליו עקב הפרת אחריותו המקצועית</w:t>
      </w:r>
      <w:r w:rsidR="00BD1C24">
        <w:rPr>
          <w:rFonts w:asciiTheme="minorBidi" w:hAnsiTheme="minorBidi" w:hint="cs"/>
          <w:rtl/>
        </w:rPr>
        <w:t xml:space="preserve"> במתן שירותים שחייבים להנתן ע"י רו"ח על פי דין או עקב אי קיום חובה אחרת המוטלת עליו על פי דין.</w:t>
      </w:r>
    </w:p>
    <w:p w:rsidR="00064C51" w:rsidRDefault="00757D75" w:rsidP="009E627E">
      <w:pPr>
        <w:spacing w:line="360" w:lineRule="auto"/>
        <w:rPr>
          <w:rFonts w:asciiTheme="minorBidi" w:hAnsiTheme="minorBidi"/>
          <w:u w:val="single"/>
          <w:rtl/>
        </w:rPr>
      </w:pPr>
      <w:r>
        <w:rPr>
          <w:rFonts w:asciiTheme="minorBidi" w:hAnsiTheme="minorBidi" w:hint="cs"/>
          <w:u w:val="single"/>
          <w:rtl/>
        </w:rPr>
        <w:t>סמכויותיו, חובותיו ואחריותו של רו"ח מבקר</w:t>
      </w:r>
      <w:r w:rsidR="00B753D8">
        <w:rPr>
          <w:rFonts w:asciiTheme="minorBidi" w:hAnsiTheme="minorBidi" w:hint="cs"/>
          <w:u w:val="single"/>
          <w:rtl/>
        </w:rPr>
        <w:t xml:space="preserve"> סעיפים (168-170)</w:t>
      </w:r>
    </w:p>
    <w:p w:rsidR="00B753D8" w:rsidRDefault="00B753D8" w:rsidP="00B753D8">
      <w:pPr>
        <w:spacing w:line="360" w:lineRule="auto"/>
        <w:rPr>
          <w:rFonts w:asciiTheme="minorBidi" w:hAnsiTheme="minorBidi"/>
          <w:rtl/>
        </w:rPr>
      </w:pPr>
      <w:r w:rsidRPr="00B753D8">
        <w:rPr>
          <w:rFonts w:asciiTheme="minorBidi" w:hAnsiTheme="minorBidi" w:hint="cs"/>
          <w:b/>
          <w:bCs/>
          <w:rtl/>
        </w:rPr>
        <w:t>סמכויות</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רו"ח המבקר רשאי בכל עת לעיין במסמכי החברה הדרושים לו לצורך מילוי תפקידו. כל מסמך וכל מידע שיש לחברה בכל רגע נתון והוא רלוונטי לדעתו של רו"ח לצורך מילוי תפקידו חייבת החברה להמציא לו. החברה אינה קובעת האם המסמך רלוונטי או לא רלוונטי לעבודתו.</w:t>
      </w:r>
    </w:p>
    <w:p w:rsidR="00B753D8" w:rsidRDefault="00B753D8" w:rsidP="00B753D8">
      <w:pPr>
        <w:spacing w:line="360" w:lineRule="auto"/>
        <w:rPr>
          <w:rFonts w:asciiTheme="minorBidi" w:hAnsiTheme="minorBidi"/>
          <w:rtl/>
        </w:rPr>
      </w:pPr>
      <w:r>
        <w:rPr>
          <w:rFonts w:asciiTheme="minorBidi" w:hAnsiTheme="minorBidi" w:hint="cs"/>
          <w:rtl/>
        </w:rPr>
        <w:t>רוח" המבקר רשאי להשתתף בכל אסיפה כללית שיוגשו בה דוחות כספיים שלגביהם ביצע פעולת ביקורת וכן בישיבת דירקטוריון הדנה באישור דוחות כספיים או בישיבת דריקטוריון המתכנסת לפי דיווח של רו"ח המבקר על הליקויים המהותיים בבקרה החשבונאית של החברה.</w:t>
      </w:r>
    </w:p>
    <w:p w:rsidR="00B753D8" w:rsidRDefault="00B753D8" w:rsidP="00B753D8">
      <w:pPr>
        <w:spacing w:line="360" w:lineRule="auto"/>
        <w:rPr>
          <w:rFonts w:asciiTheme="minorBidi" w:hAnsiTheme="minorBidi"/>
          <w:rtl/>
        </w:rPr>
      </w:pPr>
      <w:r w:rsidRPr="00B753D8">
        <w:rPr>
          <w:rFonts w:asciiTheme="minorBidi" w:hAnsiTheme="minorBidi" w:hint="cs"/>
          <w:b/>
          <w:bCs/>
          <w:rtl/>
        </w:rPr>
        <w:t>חובת דיווח</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כאשר נודע לרו"ח המבקר אגב פעולת הביקורת אודות ליקויים מהותיים בבקרה החשבונאית של החברה ידווח על כך ליו"ר הדירקטוריון שייזמן ללא דיוחי לצורך דיון בנושאים שהובאו לידיעתו. על כן, יש לכנס ישיבת דירקטוריון</w:t>
      </w:r>
    </w:p>
    <w:p w:rsidR="00B753D8" w:rsidRDefault="00B753D8" w:rsidP="00B753D8">
      <w:pPr>
        <w:spacing w:line="360" w:lineRule="auto"/>
        <w:rPr>
          <w:rFonts w:asciiTheme="minorBidi" w:hAnsiTheme="minorBidi"/>
          <w:rtl/>
        </w:rPr>
      </w:pPr>
      <w:r w:rsidRPr="00B753D8">
        <w:rPr>
          <w:rFonts w:asciiTheme="minorBidi" w:hAnsiTheme="minorBidi" w:hint="cs"/>
          <w:b/>
          <w:bCs/>
          <w:rtl/>
        </w:rPr>
        <w:t>אחריות בשל חוו"ד</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רו"ח המבקר אחראי כלפי החברה ובעל מניותיה לאמור בחוו"ד לגבי הדוחות הכספיים. יחד עם זאת, אין בכך כדי למנוע קיום אחריות של רו"ח המבקר לפי כל דין</w:t>
      </w:r>
    </w:p>
    <w:p w:rsidR="00B753D8" w:rsidRDefault="00B753D8" w:rsidP="00B753D8">
      <w:pPr>
        <w:spacing w:line="360" w:lineRule="auto"/>
        <w:rPr>
          <w:rFonts w:asciiTheme="minorBidi" w:hAnsiTheme="minorBidi"/>
          <w:b/>
          <w:bCs/>
          <w:u w:val="single"/>
          <w:rtl/>
        </w:rPr>
      </w:pPr>
      <w:r>
        <w:rPr>
          <w:rFonts w:asciiTheme="minorBidi" w:hAnsiTheme="minorBidi" w:hint="cs"/>
          <w:b/>
          <w:bCs/>
          <w:u w:val="single"/>
          <w:rtl/>
        </w:rPr>
        <w:t>אי תלות רו"ח המבקר (סעיפים 160-161)</w:t>
      </w:r>
    </w:p>
    <w:p w:rsidR="00B753D8" w:rsidRDefault="00B753D8" w:rsidP="00B753D8">
      <w:pPr>
        <w:spacing w:line="360" w:lineRule="auto"/>
        <w:rPr>
          <w:rFonts w:asciiTheme="minorBidi" w:hAnsiTheme="minorBidi"/>
          <w:rtl/>
        </w:rPr>
      </w:pPr>
      <w:r>
        <w:rPr>
          <w:rFonts w:asciiTheme="minorBidi" w:hAnsiTheme="minorBidi" w:hint="cs"/>
          <w:rtl/>
        </w:rPr>
        <w:t xml:space="preserve">סעיף 160 קובע כי רו"ח המבקר יהיה בלתי תלוי בחברה בין במישירין ובין בעקיפין.ץ סעיף 161 קובע כי ביקורת שבוצעה בידי רו"ח בעת שהיו יחסי תלות תבוצע פעולת ביקורת נוספת בידי רו"ח אחר אלא אם כן במועד שבו נודע </w:t>
      </w:r>
      <w:r w:rsidR="00B12A97">
        <w:rPr>
          <w:rFonts w:asciiTheme="minorBidi" w:hAnsiTheme="minorBidi" w:hint="cs"/>
          <w:rtl/>
        </w:rPr>
        <w:t>על יחסי התלות לדירקטוריון חלפו חמש שנים מהמועד שבו בוצעה הביקורת כאמור.</w:t>
      </w:r>
    </w:p>
    <w:p w:rsidR="00B12A97" w:rsidRDefault="00B12A97" w:rsidP="00B12A97">
      <w:pPr>
        <w:spacing w:line="360" w:lineRule="auto"/>
        <w:rPr>
          <w:rFonts w:asciiTheme="minorBidi" w:hAnsiTheme="minorBidi"/>
          <w:b/>
          <w:bCs/>
          <w:color w:val="FF0000"/>
          <w:u w:val="single"/>
          <w:rtl/>
        </w:rPr>
      </w:pPr>
      <w:r w:rsidRPr="00B12A97">
        <w:rPr>
          <w:rFonts w:asciiTheme="minorBidi" w:hAnsiTheme="minorBidi" w:hint="cs"/>
          <w:b/>
          <w:bCs/>
          <w:color w:val="FF0000"/>
          <w:u w:val="single"/>
          <w:rtl/>
        </w:rPr>
        <w:t xml:space="preserve">חוצץ (7) </w:t>
      </w:r>
      <w:r>
        <w:rPr>
          <w:rFonts w:asciiTheme="minorBidi" w:hAnsiTheme="minorBidi"/>
          <w:b/>
          <w:bCs/>
          <w:color w:val="FF0000"/>
          <w:u w:val="single"/>
          <w:rtl/>
        </w:rPr>
        <w:t>–</w:t>
      </w:r>
      <w:r w:rsidRPr="00B12A97">
        <w:rPr>
          <w:rFonts w:asciiTheme="minorBidi" w:hAnsiTheme="minorBidi" w:hint="cs"/>
          <w:b/>
          <w:bCs/>
          <w:color w:val="FF0000"/>
          <w:u w:val="single"/>
          <w:rtl/>
        </w:rPr>
        <w:t xml:space="preserve"> </w:t>
      </w:r>
      <w:r>
        <w:rPr>
          <w:rFonts w:asciiTheme="minorBidi" w:hAnsiTheme="minorBidi" w:hint="cs"/>
          <w:b/>
          <w:bCs/>
          <w:color w:val="FF0000"/>
          <w:u w:val="single"/>
          <w:rtl/>
        </w:rPr>
        <w:t>תקן סקירה 1</w:t>
      </w:r>
    </w:p>
    <w:p w:rsidR="00B12A97" w:rsidRDefault="00B12A97" w:rsidP="00B12A97">
      <w:pPr>
        <w:spacing w:line="360" w:lineRule="auto"/>
        <w:rPr>
          <w:rFonts w:asciiTheme="minorBidi" w:hAnsiTheme="minorBidi"/>
          <w:rtl/>
        </w:rPr>
      </w:pPr>
      <w:r w:rsidRPr="00B12A97">
        <w:rPr>
          <w:rFonts w:asciiTheme="minorBidi" w:hAnsiTheme="minorBidi" w:hint="cs"/>
          <w:rtl/>
        </w:rPr>
        <w:t>למרות שיש דימיון רב סקירה אינה ביקורת  ועל כן</w:t>
      </w:r>
      <w:r>
        <w:rPr>
          <w:rFonts w:asciiTheme="minorBidi" w:hAnsiTheme="minorBidi" w:hint="cs"/>
          <w:rtl/>
        </w:rPr>
        <w:t xml:space="preserve"> יש תקן נפרד. סקירה מבצעים על דוחות ביניים על תקופות קצרות משנה (רבעוניים, חצי שנתיים) הם ערוכיםבהתאם לעקרונות חשבונאים מקובלים </w:t>
      </w:r>
      <w:r>
        <w:rPr>
          <w:rFonts w:asciiTheme="minorBidi" w:hAnsiTheme="minorBidi"/>
        </w:rPr>
        <w:t>IAS34</w:t>
      </w:r>
      <w:r>
        <w:rPr>
          <w:rFonts w:asciiTheme="minorBidi" w:hAnsiTheme="minorBidi" w:hint="cs"/>
          <w:rtl/>
        </w:rPr>
        <w:t xml:space="preserve">. </w:t>
      </w:r>
    </w:p>
    <w:p w:rsidR="00B12A97" w:rsidRDefault="00B12A97" w:rsidP="00B12A97">
      <w:pPr>
        <w:spacing w:line="360" w:lineRule="auto"/>
        <w:rPr>
          <w:rFonts w:asciiTheme="minorBidi" w:hAnsiTheme="minorBidi"/>
          <w:rtl/>
        </w:rPr>
      </w:pPr>
      <w:r>
        <w:rPr>
          <w:rFonts w:asciiTheme="minorBidi" w:hAnsiTheme="minorBidi" w:hint="cs"/>
          <w:rtl/>
        </w:rPr>
        <w:t xml:space="preserve">הרשות לני"ע דורשת שדוחות ביניים יפורסמו בצירוף דוח סקירה של רו"ח. כמו שדוחות כספיים של חברה לא יפורסמו ללא חוו"ד, כך גם דוחות כספיים לתקופות ביניים לא יפרסמו ללא דוח סקירה. דוח הסקירה ערוך בהתאם </w:t>
      </w:r>
      <w:r w:rsidRPr="00B12A97">
        <w:rPr>
          <w:rFonts w:asciiTheme="minorBidi" w:hAnsiTheme="minorBidi" w:hint="cs"/>
          <w:b/>
          <w:bCs/>
          <w:color w:val="FF0000"/>
          <w:rtl/>
        </w:rPr>
        <w:t>לתקן סקירה 1</w:t>
      </w:r>
      <w:r>
        <w:rPr>
          <w:rFonts w:asciiTheme="minorBidi" w:hAnsiTheme="minorBidi" w:hint="cs"/>
          <w:b/>
          <w:bCs/>
          <w:color w:val="FF0000"/>
          <w:rtl/>
        </w:rPr>
        <w:t xml:space="preserve"> </w:t>
      </w:r>
      <w:r w:rsidRPr="00B12A97">
        <w:rPr>
          <w:rFonts w:asciiTheme="minorBidi" w:hAnsiTheme="minorBidi" w:hint="cs"/>
          <w:rtl/>
        </w:rPr>
        <w:t>אשר מתייחס לכל ההבטים של סקירת הדוחות הכספיים</w:t>
      </w:r>
      <w:r>
        <w:rPr>
          <w:rFonts w:asciiTheme="minorBidi" w:hAnsiTheme="minorBidi" w:hint="cs"/>
          <w:rtl/>
        </w:rPr>
        <w:t xml:space="preserve">, הן להליך הסקירה עצמו ולדוח הסיקרה. יש לציין כי בהתאםן לתקנות ני"ע יש לפרסם דוחות ביניים  עד חודשיים לאחר תום תקופת הביניים. ולכן דוחות כספיים לרבעון ראשון יפסמו עד 31 מאי </w:t>
      </w:r>
    </w:p>
    <w:p w:rsidR="00B12A97" w:rsidRDefault="00B12A97" w:rsidP="00B12A97">
      <w:pPr>
        <w:spacing w:line="360" w:lineRule="auto"/>
        <w:rPr>
          <w:rFonts w:asciiTheme="minorBidi" w:hAnsiTheme="minorBidi"/>
          <w:rtl/>
        </w:rPr>
      </w:pPr>
      <w:r>
        <w:rPr>
          <w:rFonts w:asciiTheme="minorBidi" w:hAnsiTheme="minorBidi" w:hint="cs"/>
          <w:rtl/>
        </w:rPr>
        <w:t xml:space="preserve">דרישות לפרוט במסגרת הביאורים לדוחות הכספיים לתקופות ביניים : </w:t>
      </w:r>
    </w:p>
    <w:p w:rsidR="00B12A97" w:rsidRDefault="00B12A97" w:rsidP="00822E0E">
      <w:pPr>
        <w:pStyle w:val="ListParagraph"/>
        <w:numPr>
          <w:ilvl w:val="0"/>
          <w:numId w:val="54"/>
        </w:numPr>
        <w:spacing w:line="360" w:lineRule="auto"/>
        <w:rPr>
          <w:rFonts w:asciiTheme="minorBidi" w:hAnsiTheme="minorBidi"/>
        </w:rPr>
      </w:pPr>
      <w:r>
        <w:rPr>
          <w:rFonts w:asciiTheme="minorBidi" w:hAnsiTheme="minorBidi" w:hint="cs"/>
          <w:rtl/>
        </w:rPr>
        <w:t>התחייסות לשינוי בכללי החשבונאות</w:t>
      </w:r>
    </w:p>
    <w:p w:rsidR="00B12A97" w:rsidRDefault="00B12A97" w:rsidP="00822E0E">
      <w:pPr>
        <w:pStyle w:val="ListParagraph"/>
        <w:numPr>
          <w:ilvl w:val="0"/>
          <w:numId w:val="54"/>
        </w:numPr>
        <w:spacing w:line="360" w:lineRule="auto"/>
        <w:rPr>
          <w:rFonts w:asciiTheme="minorBidi" w:hAnsiTheme="minorBidi"/>
        </w:rPr>
      </w:pPr>
      <w:r>
        <w:rPr>
          <w:rFonts w:asciiTheme="minorBidi" w:hAnsiTheme="minorBidi" w:hint="cs"/>
          <w:rtl/>
        </w:rPr>
        <w:t>הצגה מחדש של סכומים</w:t>
      </w:r>
    </w:p>
    <w:p w:rsidR="00B12A97" w:rsidRDefault="00B12A97" w:rsidP="00822E0E">
      <w:pPr>
        <w:pStyle w:val="ListParagraph"/>
        <w:numPr>
          <w:ilvl w:val="0"/>
          <w:numId w:val="54"/>
        </w:numPr>
        <w:spacing w:line="360" w:lineRule="auto"/>
        <w:rPr>
          <w:rFonts w:asciiTheme="minorBidi" w:hAnsiTheme="minorBidi"/>
        </w:rPr>
      </w:pPr>
      <w:r>
        <w:rPr>
          <w:rFonts w:asciiTheme="minorBidi" w:hAnsiTheme="minorBidi" w:hint="cs"/>
          <w:rtl/>
        </w:rPr>
        <w:t>אומדנים חשבונאיים</w:t>
      </w:r>
      <w:r w:rsidR="00024D55">
        <w:rPr>
          <w:rFonts w:asciiTheme="minorBidi" w:hAnsiTheme="minorBidi" w:hint="cs"/>
          <w:rtl/>
        </w:rPr>
        <w:t xml:space="preserve"> ששונו</w:t>
      </w:r>
    </w:p>
    <w:p w:rsidR="00024D55" w:rsidRDefault="00024D55" w:rsidP="00822E0E">
      <w:pPr>
        <w:pStyle w:val="ListParagraph"/>
        <w:numPr>
          <w:ilvl w:val="0"/>
          <w:numId w:val="54"/>
        </w:numPr>
        <w:spacing w:line="360" w:lineRule="auto"/>
        <w:rPr>
          <w:rFonts w:asciiTheme="minorBidi" w:hAnsiTheme="minorBidi"/>
        </w:rPr>
      </w:pPr>
      <w:r>
        <w:rPr>
          <w:rFonts w:asciiTheme="minorBidi" w:hAnsiTheme="minorBidi" w:hint="cs"/>
          <w:rtl/>
        </w:rPr>
        <w:t>סכום שסווג מחדש</w:t>
      </w:r>
    </w:p>
    <w:p w:rsidR="00024D55" w:rsidRDefault="00024D55" w:rsidP="00024D55">
      <w:pPr>
        <w:spacing w:line="360" w:lineRule="auto"/>
        <w:rPr>
          <w:rFonts w:asciiTheme="minorBidi" w:hAnsiTheme="minorBidi"/>
          <w:rtl/>
        </w:rPr>
      </w:pPr>
      <w:r w:rsidRPr="00024D55">
        <w:rPr>
          <w:rFonts w:asciiTheme="minorBidi" w:hAnsiTheme="minorBidi" w:hint="cs"/>
          <w:b/>
          <w:bCs/>
          <w:rtl/>
        </w:rPr>
        <w:t>מטרת הסקירה</w:t>
      </w:r>
      <w:r>
        <w:rPr>
          <w:rFonts w:asciiTheme="minorBidi" w:hAnsiTheme="minorBidi" w:hint="cs"/>
          <w:rtl/>
        </w:rPr>
        <w:t xml:space="preserve"> </w:t>
      </w:r>
      <w:r>
        <w:rPr>
          <w:rFonts w:asciiTheme="minorBidi" w:hAnsiTheme="minorBidi"/>
          <w:rtl/>
        </w:rPr>
        <w:t>–</w:t>
      </w:r>
      <w:r>
        <w:rPr>
          <w:rFonts w:asciiTheme="minorBidi" w:hAnsiTheme="minorBidi" w:hint="cs"/>
          <w:rtl/>
        </w:rPr>
        <w:t xml:space="preserve"> כזכור, חוו"ד מנוסחת על דרך החיוב ("לדעתנו....הדוחות משקפים...) ואילו דוח הסקירה מנוסח על דרך </w:t>
      </w:r>
      <w:r w:rsidRPr="00024D55">
        <w:rPr>
          <w:rFonts w:asciiTheme="minorBidi" w:hAnsiTheme="minorBidi" w:hint="cs"/>
          <w:b/>
          <w:bCs/>
          <w:u w:val="single"/>
          <w:rtl/>
        </w:rPr>
        <w:t>השלילה</w:t>
      </w:r>
      <w:r>
        <w:rPr>
          <w:rFonts w:asciiTheme="minorBidi" w:hAnsiTheme="minorBidi" w:hint="cs"/>
          <w:b/>
          <w:bCs/>
          <w:u w:val="single"/>
          <w:rtl/>
        </w:rPr>
        <w:t>.</w:t>
      </w:r>
      <w:r>
        <w:rPr>
          <w:rFonts w:asciiTheme="minorBidi" w:hAnsiTheme="minorBidi" w:hint="cs"/>
          <w:rtl/>
        </w:rPr>
        <w:t xml:space="preserve"> אנו לא מציינים שהדוחות הכספיים  הם בסדר אלא אומרים שלא מצאנו בהם נושא שאינו תקין.</w:t>
      </w:r>
      <w:r w:rsidR="001A00BC">
        <w:rPr>
          <w:rFonts w:asciiTheme="minorBidi" w:hAnsiTheme="minorBidi" w:hint="cs"/>
          <w:rtl/>
        </w:rPr>
        <w:t xml:space="preserve"> יש לשים לב שמצוין בדוח הסקירה שלא ניתנה חוו"ד ולכן אנו מבינים שהסיקרה אינה באה לבסס חוו"ד של רו"ח באופן סביר.</w:t>
      </w:r>
    </w:p>
    <w:p w:rsidR="00487D75" w:rsidRDefault="00487D75" w:rsidP="00487D75">
      <w:pPr>
        <w:spacing w:line="360" w:lineRule="auto"/>
        <w:rPr>
          <w:rFonts w:asciiTheme="minorBidi" w:hAnsiTheme="minorBidi"/>
          <w:u w:val="single"/>
          <w:rtl/>
        </w:rPr>
      </w:pPr>
      <w:r>
        <w:rPr>
          <w:rFonts w:asciiTheme="minorBidi" w:hAnsiTheme="minorBidi" w:hint="cs"/>
          <w:rtl/>
        </w:rPr>
        <w:t>נשאלת השאלה מדוע בעצם צריך את רו"ח לסקירה? התשובה היא שאפילו שהסיקרה היא מוצמצמת (בירורים ונהלים אנליטיים) יש בה מספיק כלים על מנת לעלות על העניינים המשמעותיים</w:t>
      </w:r>
      <w:r w:rsidR="00E8585C">
        <w:rPr>
          <w:rFonts w:asciiTheme="minorBidi" w:hAnsiTheme="minorBidi" w:hint="cs"/>
          <w:rtl/>
        </w:rPr>
        <w:t xml:space="preserve">. ממחיותוף נסיונו והכירותו עם התפתחות הסביבה החשבונאית והיכרותו עם החברה, מהווים יתרנות רבים </w:t>
      </w:r>
      <w:r w:rsidR="00665970">
        <w:rPr>
          <w:rFonts w:asciiTheme="minorBidi" w:hAnsiTheme="minorBidi" w:hint="cs"/>
          <w:rtl/>
        </w:rPr>
        <w:t xml:space="preserve">להשגת מטרת הסקירה. </w:t>
      </w:r>
      <w:r w:rsidR="00665970" w:rsidRPr="00665970">
        <w:rPr>
          <w:rFonts w:asciiTheme="minorBidi" w:hAnsiTheme="minorBidi" w:hint="cs"/>
          <w:b/>
          <w:bCs/>
          <w:color w:val="FF0000"/>
          <w:u w:val="single"/>
          <w:rtl/>
        </w:rPr>
        <w:t>יהיה בשני המועדים הבדל בין סקירה ובין ביקורת</w:t>
      </w:r>
    </w:p>
    <w:p w:rsidR="00665970" w:rsidRDefault="00665970" w:rsidP="00487D75">
      <w:pPr>
        <w:spacing w:line="360" w:lineRule="auto"/>
        <w:rPr>
          <w:rFonts w:asciiTheme="minorBidi" w:hAnsiTheme="minorBidi"/>
          <w:rtl/>
        </w:rPr>
      </w:pPr>
      <w:r w:rsidRPr="00665970">
        <w:rPr>
          <w:rFonts w:asciiTheme="minorBidi" w:hAnsiTheme="minorBidi" w:hint="cs"/>
          <w:rtl/>
        </w:rPr>
        <w:t xml:space="preserve">יש לזכור כי נקודת המוצא היא שהסקירה נעשית ע"י </w:t>
      </w:r>
      <w:r>
        <w:rPr>
          <w:rFonts w:asciiTheme="minorBidi" w:hAnsiTheme="minorBidi" w:hint="cs"/>
          <w:rtl/>
        </w:rPr>
        <w:t>רו"ח שכבר מכיר את מערך החשבונאות והדיווח של היישות וכך גם</w:t>
      </w:r>
      <w:r w:rsidR="008967E4">
        <w:rPr>
          <w:rFonts w:asciiTheme="minorBidi" w:hAnsiTheme="minorBidi" w:hint="cs"/>
          <w:rtl/>
        </w:rPr>
        <w:t xml:space="preserve"> נקודות התורפה של הבקרה הפנימית שלה. הדבר בא לידי ביטוי גם בשם התקן.</w:t>
      </w:r>
    </w:p>
    <w:p w:rsidR="008967E4" w:rsidRDefault="008967E4" w:rsidP="00487D75">
      <w:pPr>
        <w:spacing w:line="360" w:lineRule="auto"/>
        <w:rPr>
          <w:rFonts w:asciiTheme="minorBidi" w:hAnsiTheme="minorBidi"/>
          <w:rtl/>
        </w:rPr>
      </w:pPr>
      <w:r>
        <w:rPr>
          <w:rFonts w:asciiTheme="minorBidi" w:hAnsiTheme="minorBidi" w:hint="cs"/>
          <w:rtl/>
        </w:rPr>
        <w:t>נשאלת השאלה כיצד ינהג רו"ח שלא ערך סקירה או ביקורת של החברה בעבר? רו"ח ייבצע נהלים נוספים בכדי להגיע להכרות משמעותית עם החברה וסביבתה בכדי להשיג את מטרת הסקירה.</w:t>
      </w:r>
    </w:p>
    <w:p w:rsidR="008967E4" w:rsidRDefault="008967E4" w:rsidP="00487D75">
      <w:pPr>
        <w:spacing w:line="360" w:lineRule="auto"/>
        <w:rPr>
          <w:rFonts w:asciiTheme="minorBidi" w:hAnsiTheme="minorBidi"/>
        </w:rPr>
      </w:pPr>
    </w:p>
    <w:p w:rsidR="008967E4" w:rsidRDefault="008967E4" w:rsidP="00487D75">
      <w:pPr>
        <w:spacing w:line="360" w:lineRule="auto"/>
        <w:rPr>
          <w:rFonts w:asciiTheme="minorBidi" w:hAnsiTheme="minorBidi"/>
          <w:b/>
          <w:bCs/>
          <w:u w:val="single"/>
          <w:rtl/>
        </w:rPr>
      </w:pPr>
      <w:r>
        <w:rPr>
          <w:rFonts w:asciiTheme="minorBidi" w:hAnsiTheme="minorBidi" w:hint="cs"/>
          <w:b/>
          <w:bCs/>
          <w:u w:val="single"/>
          <w:rtl/>
        </w:rPr>
        <w:t xml:space="preserve">נהלי הסקירה : </w:t>
      </w:r>
    </w:p>
    <w:p w:rsidR="008967E4" w:rsidRDefault="008967E4" w:rsidP="00822E0E">
      <w:pPr>
        <w:pStyle w:val="ListParagraph"/>
        <w:numPr>
          <w:ilvl w:val="0"/>
          <w:numId w:val="55"/>
        </w:numPr>
        <w:spacing w:line="360" w:lineRule="auto"/>
        <w:rPr>
          <w:rFonts w:asciiTheme="minorBidi" w:hAnsiTheme="minorBidi"/>
        </w:rPr>
      </w:pPr>
      <w:r w:rsidRPr="008967E4">
        <w:rPr>
          <w:rFonts w:asciiTheme="minorBidi" w:hAnsiTheme="minorBidi" w:hint="cs"/>
          <w:rtl/>
        </w:rPr>
        <w:t>בירורים עם האנשים האחראים על הדוחות הכספיים</w:t>
      </w:r>
    </w:p>
    <w:p w:rsidR="008967E4" w:rsidRDefault="008967E4" w:rsidP="00822E0E">
      <w:pPr>
        <w:pStyle w:val="ListParagraph"/>
        <w:numPr>
          <w:ilvl w:val="0"/>
          <w:numId w:val="55"/>
        </w:numPr>
        <w:spacing w:line="360" w:lineRule="auto"/>
        <w:rPr>
          <w:rFonts w:asciiTheme="minorBidi" w:hAnsiTheme="minorBidi"/>
        </w:rPr>
      </w:pPr>
      <w:r>
        <w:rPr>
          <w:rFonts w:asciiTheme="minorBidi" w:hAnsiTheme="minorBidi" w:hint="cs"/>
          <w:rtl/>
        </w:rPr>
        <w:t>נהלים אנליטיים</w:t>
      </w:r>
    </w:p>
    <w:p w:rsidR="008967E4" w:rsidRDefault="008967E4" w:rsidP="00822E0E">
      <w:pPr>
        <w:pStyle w:val="ListParagraph"/>
        <w:numPr>
          <w:ilvl w:val="0"/>
          <w:numId w:val="55"/>
        </w:numPr>
        <w:spacing w:line="360" w:lineRule="auto"/>
        <w:rPr>
          <w:rFonts w:asciiTheme="minorBidi" w:hAnsiTheme="minorBidi"/>
        </w:rPr>
      </w:pPr>
      <w:r>
        <w:rPr>
          <w:rFonts w:asciiTheme="minorBidi" w:hAnsiTheme="minorBidi" w:hint="cs"/>
          <w:rtl/>
        </w:rPr>
        <w:t>נהלים אחרים או נוספים במידה ומצא לנכון להרחיב את הסקירה</w:t>
      </w:r>
    </w:p>
    <w:p w:rsidR="008967E4" w:rsidRDefault="008967E4" w:rsidP="008967E4">
      <w:pPr>
        <w:spacing w:line="360" w:lineRule="auto"/>
        <w:rPr>
          <w:rFonts w:asciiTheme="minorBidi" w:hAnsiTheme="minorBidi"/>
          <w:rtl/>
        </w:rPr>
      </w:pPr>
      <w:r w:rsidRPr="008216CD">
        <w:rPr>
          <w:rFonts w:asciiTheme="minorBidi" w:hAnsiTheme="minorBidi" w:hint="cs"/>
          <w:b/>
          <w:bCs/>
          <w:rtl/>
        </w:rPr>
        <w:t>בסעיף 15</w:t>
      </w:r>
      <w:r>
        <w:rPr>
          <w:rFonts w:asciiTheme="minorBidi" w:hAnsiTheme="minorBidi" w:hint="cs"/>
          <w:rtl/>
        </w:rPr>
        <w:t xml:space="preserve"> מופיעה רשימה של נהלים שרו"ח מיישם לצורך עדכון הבנתו את היישות וסביבתו כאשר </w:t>
      </w:r>
      <w:r w:rsidRPr="008216CD">
        <w:rPr>
          <w:rFonts w:asciiTheme="minorBidi" w:hAnsiTheme="minorBidi" w:hint="cs"/>
          <w:b/>
          <w:bCs/>
          <w:rtl/>
        </w:rPr>
        <w:t xml:space="preserve">מסעיף 12 </w:t>
      </w:r>
      <w:r>
        <w:rPr>
          <w:rFonts w:asciiTheme="minorBidi" w:hAnsiTheme="minorBidi" w:hint="cs"/>
          <w:rtl/>
        </w:rPr>
        <w:t xml:space="preserve">מדבר על הנהלים בכלל. </w:t>
      </w:r>
    </w:p>
    <w:p w:rsidR="00D87FF1" w:rsidRDefault="00D87FF1" w:rsidP="00D87FF1">
      <w:pPr>
        <w:spacing w:line="360" w:lineRule="auto"/>
        <w:rPr>
          <w:rFonts w:asciiTheme="minorBidi" w:hAnsiTheme="minorBidi"/>
          <w:rtl/>
        </w:rPr>
      </w:pPr>
      <w:r>
        <w:rPr>
          <w:rFonts w:asciiTheme="minorBidi" w:hAnsiTheme="minorBidi" w:hint="cs"/>
          <w:rtl/>
        </w:rPr>
        <w:t>יש לציין כי רו"ח רשאי ליישם נוהל אשר עשוי להתאים לביקורת דוחות שנתיים גם על סקירת דוחות ביניים וזאת על פי שיקול דעתו ולכן אם החברה מסרבת לשתף פעולה, יש לשקול סטיה מהנוסח האחיד.</w:t>
      </w:r>
    </w:p>
    <w:p w:rsidR="008216CD" w:rsidRDefault="008216CD" w:rsidP="00D87FF1">
      <w:pPr>
        <w:spacing w:line="360" w:lineRule="auto"/>
        <w:rPr>
          <w:rFonts w:asciiTheme="minorBidi" w:hAnsiTheme="minorBidi"/>
          <w:rtl/>
        </w:rPr>
      </w:pPr>
      <w:r>
        <w:rPr>
          <w:rFonts w:asciiTheme="minorBidi" w:hAnsiTheme="minorBidi" w:hint="cs"/>
          <w:rtl/>
        </w:rPr>
        <w:t xml:space="preserve">לרו"ח יש אחריות על דוח הסקירה עד יום פרסום דוח הסקירה שלו. לעניין עסק חי בהתאם </w:t>
      </w:r>
      <w:r w:rsidRPr="008216CD">
        <w:rPr>
          <w:rFonts w:asciiTheme="minorBidi" w:hAnsiTheme="minorBidi" w:hint="cs"/>
          <w:b/>
          <w:bCs/>
          <w:rtl/>
        </w:rPr>
        <w:t>לסעיף 27</w:t>
      </w:r>
      <w:r>
        <w:rPr>
          <w:rFonts w:asciiTheme="minorBidi" w:hAnsiTheme="minorBidi" w:hint="cs"/>
          <w:rtl/>
        </w:rPr>
        <w:t xml:space="preserve">, רו"ח יברר עם ההנהלה והדירקטוריון אם קיים שינוי לגבי הערכתם את דבר המשך קיומה של החברה בעתידה הנראה לעניין (עסק חי, </w:t>
      </w:r>
      <w:r w:rsidRPr="008216CD">
        <w:rPr>
          <w:rFonts w:asciiTheme="minorBidi" w:hAnsiTheme="minorBidi" w:hint="cs"/>
          <w:b/>
          <w:bCs/>
          <w:rtl/>
        </w:rPr>
        <w:t>סעיף 34</w:t>
      </w:r>
      <w:r>
        <w:rPr>
          <w:rFonts w:asciiTheme="minorBidi" w:hAnsiTheme="minorBidi" w:hint="cs"/>
          <w:rtl/>
        </w:rPr>
        <w:t xml:space="preserve"> קובע כי רו"ח ייקבל הצהרת מנהלים מהדירקטוריון המתייחסים לנושאים שנקבעו בתקן הסקירה ראה בתוך הסעיף א-ז). </w:t>
      </w:r>
    </w:p>
    <w:p w:rsidR="008216CD" w:rsidRPr="008451A2" w:rsidRDefault="008216CD" w:rsidP="00D87FF1">
      <w:pPr>
        <w:spacing w:line="360" w:lineRule="auto"/>
        <w:rPr>
          <w:rFonts w:asciiTheme="minorBidi" w:hAnsiTheme="minorBidi"/>
          <w:b/>
          <w:bCs/>
          <w:u w:val="single"/>
          <w:rtl/>
        </w:rPr>
      </w:pPr>
      <w:r w:rsidRPr="008451A2">
        <w:rPr>
          <w:rFonts w:asciiTheme="minorBidi" w:hAnsiTheme="minorBidi" w:hint="cs"/>
          <w:b/>
          <w:bCs/>
          <w:u w:val="single"/>
          <w:rtl/>
        </w:rPr>
        <w:t xml:space="preserve">תקשורת </w:t>
      </w:r>
    </w:p>
    <w:p w:rsidR="008216CD" w:rsidRDefault="008216CD" w:rsidP="00D87FF1">
      <w:pPr>
        <w:spacing w:line="360" w:lineRule="auto"/>
        <w:rPr>
          <w:rFonts w:asciiTheme="minorBidi" w:hAnsiTheme="minorBidi"/>
          <w:rtl/>
        </w:rPr>
      </w:pPr>
      <w:r w:rsidRPr="008216CD">
        <w:rPr>
          <w:rFonts w:asciiTheme="minorBidi" w:hAnsiTheme="minorBidi" w:hint="cs"/>
          <w:rtl/>
        </w:rPr>
        <w:t xml:space="preserve">בהתאם </w:t>
      </w:r>
      <w:r w:rsidRPr="006257C2">
        <w:rPr>
          <w:rFonts w:asciiTheme="minorBidi" w:hAnsiTheme="minorBidi" w:hint="cs"/>
          <w:b/>
          <w:bCs/>
          <w:rtl/>
        </w:rPr>
        <w:t>לסעיף 38</w:t>
      </w:r>
      <w:r>
        <w:rPr>
          <w:rFonts w:asciiTheme="minorBidi" w:hAnsiTheme="minorBidi" w:hint="cs"/>
          <w:rtl/>
        </w:rPr>
        <w:t xml:space="preserve">, </w:t>
      </w:r>
      <w:r w:rsidR="006257C2">
        <w:rPr>
          <w:rFonts w:asciiTheme="minorBidi" w:hAnsiTheme="minorBidi" w:hint="cs"/>
          <w:rtl/>
        </w:rPr>
        <w:t>אם רו"</w:t>
      </w:r>
      <w:r w:rsidR="008451A2">
        <w:rPr>
          <w:rFonts w:asciiTheme="minorBidi" w:hAnsiTheme="minorBidi" w:hint="cs"/>
          <w:rtl/>
        </w:rPr>
        <w:t>ח מצא אי התאמה מהותית, ידווח לדרג הניהולי המתאים.</w:t>
      </w:r>
    </w:p>
    <w:p w:rsidR="008451A2" w:rsidRDefault="008451A2" w:rsidP="00D87FF1">
      <w:pPr>
        <w:spacing w:line="360" w:lineRule="auto"/>
        <w:rPr>
          <w:rFonts w:asciiTheme="minorBidi" w:hAnsiTheme="minorBidi"/>
          <w:rtl/>
        </w:rPr>
      </w:pPr>
      <w:r>
        <w:rPr>
          <w:rFonts w:asciiTheme="minorBidi" w:hAnsiTheme="minorBidi" w:hint="cs"/>
          <w:rtl/>
        </w:rPr>
        <w:t xml:space="preserve">על פי </w:t>
      </w:r>
      <w:r>
        <w:rPr>
          <w:rFonts w:asciiTheme="minorBidi" w:hAnsiTheme="minorBidi" w:hint="cs"/>
          <w:b/>
          <w:bCs/>
          <w:rtl/>
        </w:rPr>
        <w:t>סעיף 39</w:t>
      </w:r>
      <w:r>
        <w:rPr>
          <w:rFonts w:asciiTheme="minorBidi" w:hAnsiTheme="minorBidi" w:hint="cs"/>
          <w:rtl/>
        </w:rPr>
        <w:t xml:space="preserve">, במידה וההנהלה לא מגיבה בזמן סביר, הוא יידע את דירקטוריון החברה. על פי </w:t>
      </w:r>
      <w:r>
        <w:rPr>
          <w:rFonts w:asciiTheme="minorBidi" w:hAnsiTheme="minorBidi" w:hint="cs"/>
          <w:b/>
          <w:bCs/>
          <w:rtl/>
        </w:rPr>
        <w:t>סעיף 40</w:t>
      </w:r>
      <w:r>
        <w:rPr>
          <w:rFonts w:asciiTheme="minorBidi" w:hAnsiTheme="minorBidi" w:hint="cs"/>
          <w:rtl/>
        </w:rPr>
        <w:t>, אם גם הדירקטוריון לא מגיב תוך זמן סביר אזי ישקול את החלופות הבאות:</w:t>
      </w:r>
    </w:p>
    <w:p w:rsidR="008451A2" w:rsidRDefault="008451A2" w:rsidP="00822E0E">
      <w:pPr>
        <w:pStyle w:val="ListParagraph"/>
        <w:numPr>
          <w:ilvl w:val="0"/>
          <w:numId w:val="56"/>
        </w:numPr>
        <w:spacing w:line="360" w:lineRule="auto"/>
        <w:rPr>
          <w:rFonts w:asciiTheme="minorBidi" w:hAnsiTheme="minorBidi"/>
        </w:rPr>
      </w:pPr>
      <w:r>
        <w:rPr>
          <w:rFonts w:asciiTheme="minorBidi" w:hAnsiTheme="minorBidi" w:hint="cs"/>
          <w:rtl/>
        </w:rPr>
        <w:t xml:space="preserve">מתן דוח סקירה השונה מהנוסח האחיד </w:t>
      </w:r>
      <w:r w:rsidRPr="008451A2">
        <w:rPr>
          <w:rFonts w:asciiTheme="minorBidi" w:hAnsiTheme="minorBidi" w:hint="cs"/>
          <w:b/>
          <w:bCs/>
          <w:rtl/>
        </w:rPr>
        <w:t>או</w:t>
      </w:r>
      <w:r>
        <w:rPr>
          <w:rFonts w:asciiTheme="minorBidi" w:hAnsiTheme="minorBidi" w:hint="cs"/>
          <w:b/>
          <w:bCs/>
          <w:rtl/>
        </w:rPr>
        <w:t xml:space="preserve"> </w:t>
      </w:r>
    </w:p>
    <w:p w:rsidR="008451A2" w:rsidRPr="008451A2" w:rsidRDefault="008451A2" w:rsidP="00822E0E">
      <w:pPr>
        <w:pStyle w:val="ListParagraph"/>
        <w:numPr>
          <w:ilvl w:val="0"/>
          <w:numId w:val="56"/>
        </w:numPr>
        <w:spacing w:line="360" w:lineRule="auto"/>
        <w:rPr>
          <w:rFonts w:asciiTheme="minorBidi" w:hAnsiTheme="minorBidi"/>
          <w:rtl/>
        </w:rPr>
      </w:pPr>
      <w:r>
        <w:rPr>
          <w:rFonts w:asciiTheme="minorBidi" w:hAnsiTheme="minorBidi" w:hint="cs"/>
          <w:rtl/>
        </w:rPr>
        <w:t>אפשרות לפרוש מההתקשרות וכן להתפטר מהמינוי לביקורת הדוחות הכספיים.</w:t>
      </w:r>
    </w:p>
    <w:p w:rsidR="008216CD" w:rsidRPr="00BA483C" w:rsidRDefault="00BA483C" w:rsidP="00D87FF1">
      <w:pPr>
        <w:spacing w:line="360" w:lineRule="auto"/>
        <w:rPr>
          <w:rFonts w:asciiTheme="minorBidi" w:hAnsiTheme="minorBidi"/>
          <w:b/>
          <w:bCs/>
          <w:u w:val="single"/>
          <w:rtl/>
        </w:rPr>
      </w:pPr>
      <w:r w:rsidRPr="00BA483C">
        <w:rPr>
          <w:rFonts w:asciiTheme="minorBidi" w:hAnsiTheme="minorBidi" w:hint="cs"/>
          <w:b/>
          <w:bCs/>
          <w:u w:val="single"/>
          <w:rtl/>
        </w:rPr>
        <w:t>הנוסח האחיד של דוח הסקירה</w:t>
      </w:r>
    </w:p>
    <w:p w:rsidR="008967E4" w:rsidRDefault="00BA483C" w:rsidP="00487D75">
      <w:pPr>
        <w:spacing w:line="360" w:lineRule="auto"/>
        <w:rPr>
          <w:rFonts w:asciiTheme="minorBidi" w:hAnsiTheme="minorBidi" w:hint="cs"/>
          <w:rtl/>
        </w:rPr>
      </w:pPr>
      <w:r>
        <w:rPr>
          <w:rFonts w:asciiTheme="minorBidi" w:hAnsiTheme="minorBidi" w:hint="cs"/>
          <w:rtl/>
        </w:rPr>
        <w:t>נוסח זה מובא בנספח לתקן סקירה 1. ישנן שתי חלופות לדוחות רבעוניים מתוכנת מלאה כמו בדוח שנתי או תמציתי.</w:t>
      </w:r>
      <w:r w:rsidR="00946856">
        <w:rPr>
          <w:rFonts w:asciiTheme="minorBidi" w:hAnsiTheme="minorBidi" w:hint="cs"/>
          <w:rtl/>
        </w:rPr>
        <w:t xml:space="preserve"> ההבדל הוא כמובן בהיקף הביאורים.</w:t>
      </w:r>
      <w:r w:rsidR="00816DAB">
        <w:rPr>
          <w:rFonts w:asciiTheme="minorBidi" w:hAnsiTheme="minorBidi" w:hint="cs"/>
          <w:rtl/>
        </w:rPr>
        <w:t xml:space="preserve"> משקנה מקבילה לחוו"ד בדוח השנתי. דוח שנתי הוא רק לבעלי המניות כאשר דוח סיקרה יכול להיות מופנה</w:t>
      </w:r>
      <w:r w:rsidR="009C141D">
        <w:rPr>
          <w:rFonts w:asciiTheme="minorBidi" w:hAnsiTheme="minorBidi" w:hint="cs"/>
          <w:rtl/>
        </w:rPr>
        <w:t xml:space="preserve"> גם לבעלי המניות או הדירקטוריון והנהלה</w:t>
      </w:r>
      <w:r w:rsidR="00816DAB">
        <w:rPr>
          <w:rFonts w:asciiTheme="minorBidi" w:hAnsiTheme="minorBidi" w:hint="cs"/>
          <w:rtl/>
        </w:rPr>
        <w:t xml:space="preserve"> וזאת </w:t>
      </w:r>
      <w:r w:rsidR="00816DAB" w:rsidRPr="00816DAB">
        <w:rPr>
          <w:rFonts w:asciiTheme="minorBidi" w:hAnsiTheme="minorBidi" w:hint="cs"/>
          <w:b/>
          <w:bCs/>
          <w:u w:val="single"/>
          <w:rtl/>
        </w:rPr>
        <w:t>בשונה</w:t>
      </w:r>
      <w:r w:rsidR="00816DAB">
        <w:rPr>
          <w:rFonts w:asciiTheme="minorBidi" w:hAnsiTheme="minorBidi" w:hint="cs"/>
          <w:rtl/>
        </w:rPr>
        <w:t xml:space="preserve"> מדוח רו"ח המבקר בדוחות שנתיים המופנה לבעלי המניות בלבד.</w:t>
      </w:r>
    </w:p>
    <w:p w:rsidR="00AE3348" w:rsidRDefault="00AE3348" w:rsidP="00AE3348">
      <w:pPr>
        <w:spacing w:after="0" w:line="360" w:lineRule="auto"/>
        <w:jc w:val="both"/>
        <w:rPr>
          <w:rFonts w:ascii="Arial" w:hAnsi="Arial" w:cs="David" w:hint="cs"/>
          <w:color w:val="000000"/>
          <w:sz w:val="24"/>
          <w:szCs w:val="24"/>
          <w:rtl/>
        </w:rPr>
      </w:pPr>
      <w:r>
        <w:rPr>
          <w:rFonts w:ascii="Arial" w:hAnsi="Arial" w:cs="David" w:hint="cs"/>
          <w:color w:val="000000"/>
          <w:sz w:val="24"/>
          <w:szCs w:val="24"/>
          <w:rtl/>
        </w:rPr>
        <w:t>בנוסח האחיד יש מבנה הדומה במהותו לדוח המבקרים של רו"ח עבור דוחות שנתיים, הפסקאות הן:</w:t>
      </w:r>
    </w:p>
    <w:p w:rsidR="00AE3348" w:rsidRPr="00BB7014" w:rsidRDefault="00AE3348" w:rsidP="00822E0E">
      <w:pPr>
        <w:numPr>
          <w:ilvl w:val="0"/>
          <w:numId w:val="57"/>
        </w:numPr>
        <w:spacing w:after="0" w:line="360" w:lineRule="auto"/>
        <w:jc w:val="both"/>
        <w:rPr>
          <w:rFonts w:cs="David" w:hint="cs"/>
          <w:color w:val="000000"/>
          <w:sz w:val="24"/>
          <w:szCs w:val="24"/>
        </w:rPr>
      </w:pPr>
      <w:r>
        <w:rPr>
          <w:rFonts w:ascii="Arial" w:hAnsi="Arial" w:cs="David" w:hint="cs"/>
          <w:color w:val="000000"/>
          <w:sz w:val="24"/>
          <w:szCs w:val="24"/>
          <w:rtl/>
        </w:rPr>
        <w:t>פסקת המבוא</w:t>
      </w:r>
    </w:p>
    <w:p w:rsidR="00AE3348" w:rsidRPr="00BB7014" w:rsidRDefault="00AE3348" w:rsidP="00822E0E">
      <w:pPr>
        <w:numPr>
          <w:ilvl w:val="0"/>
          <w:numId w:val="57"/>
        </w:numPr>
        <w:spacing w:after="0" w:line="360" w:lineRule="auto"/>
        <w:jc w:val="both"/>
        <w:rPr>
          <w:rFonts w:cs="David" w:hint="cs"/>
          <w:color w:val="000000"/>
          <w:sz w:val="24"/>
          <w:szCs w:val="24"/>
        </w:rPr>
      </w:pPr>
      <w:r>
        <w:rPr>
          <w:rFonts w:ascii="Arial" w:hAnsi="Arial" w:cs="David" w:hint="cs"/>
          <w:color w:val="000000"/>
          <w:sz w:val="24"/>
          <w:szCs w:val="24"/>
          <w:rtl/>
        </w:rPr>
        <w:t>היקף הסקירה</w:t>
      </w:r>
    </w:p>
    <w:p w:rsidR="00AE3348" w:rsidRPr="00BB7014" w:rsidRDefault="00AE3348" w:rsidP="00822E0E">
      <w:pPr>
        <w:numPr>
          <w:ilvl w:val="0"/>
          <w:numId w:val="57"/>
        </w:numPr>
        <w:spacing w:after="0" w:line="360" w:lineRule="auto"/>
        <w:jc w:val="both"/>
        <w:rPr>
          <w:rFonts w:cs="David" w:hint="cs"/>
          <w:color w:val="000000"/>
          <w:sz w:val="24"/>
          <w:szCs w:val="24"/>
        </w:rPr>
      </w:pPr>
      <w:r>
        <w:rPr>
          <w:rFonts w:ascii="Arial" w:hAnsi="Arial" w:cs="David" w:hint="cs"/>
          <w:color w:val="000000"/>
          <w:sz w:val="24"/>
          <w:szCs w:val="24"/>
          <w:rtl/>
        </w:rPr>
        <w:t>פסקת המסקנה</w:t>
      </w:r>
    </w:p>
    <w:p w:rsidR="00AE3348" w:rsidRDefault="00AE3348" w:rsidP="00AE3348">
      <w:pPr>
        <w:spacing w:after="0" w:line="360" w:lineRule="auto"/>
        <w:jc w:val="both"/>
        <w:rPr>
          <w:rFonts w:ascii="Arial" w:hAnsi="Arial" w:cs="David" w:hint="cs"/>
          <w:color w:val="000000"/>
          <w:sz w:val="24"/>
          <w:szCs w:val="24"/>
          <w:rtl/>
        </w:rPr>
      </w:pPr>
      <w:r>
        <w:rPr>
          <w:rFonts w:ascii="Arial" w:hAnsi="Arial" w:cs="David" w:hint="cs"/>
          <w:color w:val="000000"/>
          <w:sz w:val="24"/>
          <w:szCs w:val="24"/>
          <w:rtl/>
        </w:rPr>
        <w:t>במידה ויש שינוי מהנוסח האחיד יש להוסיף גם את פיסקת הבסיס למסקנה המסויגת (מקביל לפסקת הביניים בדוח המבקרים)</w:t>
      </w:r>
    </w:p>
    <w:p w:rsidR="00AE3348" w:rsidRDefault="00AE3348" w:rsidP="00AE3348">
      <w:pPr>
        <w:spacing w:after="0" w:line="360" w:lineRule="auto"/>
        <w:jc w:val="both"/>
        <w:rPr>
          <w:rFonts w:ascii="Arial" w:hAnsi="Arial" w:cs="David" w:hint="cs"/>
          <w:color w:val="000000"/>
          <w:sz w:val="24"/>
          <w:szCs w:val="24"/>
          <w:rtl/>
        </w:rPr>
      </w:pPr>
    </w:p>
    <w:p w:rsidR="00AE3348" w:rsidRPr="00BB7014" w:rsidRDefault="00AE3348" w:rsidP="00AE3348">
      <w:pPr>
        <w:spacing w:after="0" w:line="360" w:lineRule="auto"/>
        <w:jc w:val="both"/>
        <w:rPr>
          <w:rFonts w:ascii="Arial" w:hAnsi="Arial" w:cs="David" w:hint="cs"/>
          <w:color w:val="000000"/>
          <w:sz w:val="24"/>
          <w:szCs w:val="24"/>
          <w:u w:val="single"/>
          <w:rtl/>
        </w:rPr>
      </w:pPr>
      <w:r w:rsidRPr="00BB7014">
        <w:rPr>
          <w:rFonts w:ascii="Arial" w:hAnsi="Arial" w:cs="David" w:hint="cs"/>
          <w:color w:val="000000"/>
          <w:sz w:val="24"/>
          <w:szCs w:val="24"/>
          <w:u w:val="single"/>
          <w:rtl/>
        </w:rPr>
        <w:t>שינוי מהנוסח האחיד בדוח הסקירה</w:t>
      </w: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 xml:space="preserve">מסקנה מסויגת או מסקנה שלילית תינתן כאשר הרו"ח סבור כי נדרשת התאמה מהותית למידע הכספי לתקופות ביניים כדי שיהיה ערוך מכל הבחינות המהותיות בהתאם למסגרת הדיווח הכספי הרלוונטית (ס' 45 לתקן סקירה) (במבחן </w:t>
      </w:r>
      <w:r w:rsidRPr="00BB7014">
        <w:rPr>
          <w:rFonts w:cs="David" w:hint="cs"/>
          <w:b/>
          <w:bCs/>
          <w:color w:val="000000"/>
          <w:sz w:val="24"/>
          <w:szCs w:val="24"/>
          <w:rtl/>
        </w:rPr>
        <w:t>אסור</w:t>
      </w:r>
      <w:r>
        <w:rPr>
          <w:rFonts w:cs="David" w:hint="cs"/>
          <w:color w:val="000000"/>
          <w:sz w:val="24"/>
          <w:szCs w:val="24"/>
          <w:rtl/>
        </w:rPr>
        <w:t xml:space="preserve"> לציין בשום אופן את צמד המילים "חוות דעת" בנושא זה).</w:t>
      </w:r>
    </w:p>
    <w:p w:rsidR="00AE3348" w:rsidRDefault="00AE3348" w:rsidP="00AE3348">
      <w:pPr>
        <w:spacing w:after="0" w:line="360" w:lineRule="auto"/>
        <w:jc w:val="both"/>
        <w:rPr>
          <w:rFonts w:cs="David" w:hint="cs"/>
          <w:color w:val="000000"/>
          <w:sz w:val="24"/>
          <w:szCs w:val="24"/>
          <w:rtl/>
        </w:rPr>
      </w:pP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 xml:space="preserve">ליקוי בתהליך הסקירה, הגבלה בהיקף הסקירה תגרור הסתייגות וזאת כאשר קיימת הגבלה מטעם ההנהלה בנסיבות מוצדקות </w:t>
      </w:r>
      <w:r w:rsidRPr="00BB7014">
        <w:rPr>
          <w:rFonts w:cs="David" w:hint="cs"/>
          <w:b/>
          <w:bCs/>
          <w:color w:val="000000"/>
          <w:sz w:val="24"/>
          <w:szCs w:val="24"/>
          <w:rtl/>
        </w:rPr>
        <w:t>וכן</w:t>
      </w:r>
      <w:r>
        <w:rPr>
          <w:rFonts w:cs="David" w:hint="cs"/>
          <w:color w:val="000000"/>
          <w:sz w:val="24"/>
          <w:szCs w:val="24"/>
          <w:rtl/>
        </w:rPr>
        <w:t xml:space="preserve"> קיימת השפעה שאינה נרחבת על הדוחות הכספיים.</w:t>
      </w:r>
    </w:p>
    <w:p w:rsidR="00AE3348" w:rsidRDefault="00AE3348" w:rsidP="00AE3348">
      <w:pPr>
        <w:spacing w:after="0" w:line="360" w:lineRule="auto"/>
        <w:jc w:val="both"/>
        <w:rPr>
          <w:rFonts w:cs="David" w:hint="cs"/>
          <w:color w:val="000000"/>
          <w:sz w:val="24"/>
          <w:szCs w:val="24"/>
          <w:rtl/>
        </w:rPr>
      </w:pP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בהתאם לס' 53 קיימים מקרים נדירים על פיהם תידרש הסתייגות אף מסיבות שאינן נובעות מהגבלות המוטלות ע"י הדירקטוריון וההנהלה שהן מוצדקות. לדוג' אין באפשרותו של הרו"ח המבקר לבחון את שוויו ההוגן של פריט מסוים.</w:t>
      </w:r>
    </w:p>
    <w:p w:rsidR="00AE3348" w:rsidRDefault="00AE3348" w:rsidP="00AE3348">
      <w:pPr>
        <w:spacing w:after="0" w:line="360" w:lineRule="auto"/>
        <w:jc w:val="both"/>
        <w:rPr>
          <w:rFonts w:cs="David" w:hint="cs"/>
          <w:color w:val="000000"/>
          <w:sz w:val="24"/>
          <w:szCs w:val="24"/>
          <w:rtl/>
        </w:rPr>
      </w:pP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בהתאם לס' 49 כאשר הרו"ח המבקר אינו יכול להשלים את הסקירה עליו להודיע בכתב לדרג הניהולי המתאים ולדירקטוריון את הסיבה שבגינה לא ניתן להשלים את הסקירה וכן עליו לשקול אם להוציא דוח סקירה.</w:t>
      </w: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בהתאם לכך הרו"ח לא ייתן דוח סקירה וזאת בשל הגבלה בביקורת, אף אם מדובר בהגבלה מוצדקת שיש לה השפעה ניכרת על הדוחות הכספיים. ניתן לומר כי כאשר מדובר בהגבלה שאינה מוצדקת יש להימנע ממתן דוח סקירה.</w:t>
      </w:r>
    </w:p>
    <w:p w:rsidR="00AE3348" w:rsidRDefault="00AE3348" w:rsidP="00AE3348">
      <w:pPr>
        <w:spacing w:after="0" w:line="360" w:lineRule="auto"/>
        <w:jc w:val="both"/>
        <w:rPr>
          <w:rFonts w:cs="David" w:hint="cs"/>
          <w:color w:val="000000"/>
          <w:sz w:val="24"/>
          <w:szCs w:val="24"/>
          <w:rtl/>
        </w:rPr>
      </w:pP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כאשר מדובר בבעיה חשבונאית יש להסתייג או לתת מסקנה שלילית בדוח הסקירה בהתאם למהותיות ולהשפעה על הדוחות הכספיים בכללותם. כאשר מדובר בבעיית ביקורת יש להסתייג או להימנע ממתן דוח סקירה בהתאם למהותיות ולמוצדקות הנושא.</w:t>
      </w: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כאשר הרו"ח לא נותן דוח סקירה עליו להוציא מכתב לדרג הבכיר בחברה ובו יתאר את הנסיבות והנימוקים לכך שלא יוכל להשלים את עבודת הסקירה.</w:t>
      </w:r>
    </w:p>
    <w:p w:rsidR="00AE3348" w:rsidRDefault="00AE3348" w:rsidP="00AE3348">
      <w:pPr>
        <w:spacing w:after="0" w:line="360" w:lineRule="auto"/>
        <w:jc w:val="both"/>
        <w:rPr>
          <w:rFonts w:cs="David" w:hint="cs"/>
          <w:color w:val="000000"/>
          <w:sz w:val="24"/>
          <w:szCs w:val="24"/>
          <w:rtl/>
        </w:rPr>
      </w:pPr>
    </w:p>
    <w:p w:rsidR="00AE3348" w:rsidRDefault="00AE3348" w:rsidP="00AE3348">
      <w:pPr>
        <w:spacing w:after="0" w:line="360" w:lineRule="auto"/>
        <w:jc w:val="both"/>
        <w:rPr>
          <w:rFonts w:cs="David" w:hint="cs"/>
          <w:color w:val="000000"/>
          <w:sz w:val="24"/>
          <w:szCs w:val="24"/>
          <w:rtl/>
        </w:rPr>
      </w:pPr>
    </w:p>
    <w:p w:rsidR="00AE3348" w:rsidRPr="009A49DE" w:rsidRDefault="00AE3348" w:rsidP="00AE3348">
      <w:pPr>
        <w:spacing w:after="0" w:line="360" w:lineRule="auto"/>
        <w:jc w:val="both"/>
        <w:rPr>
          <w:rFonts w:cs="David" w:hint="cs"/>
          <w:color w:val="000000"/>
          <w:sz w:val="24"/>
          <w:szCs w:val="24"/>
          <w:u w:val="single"/>
          <w:rtl/>
        </w:rPr>
      </w:pPr>
      <w:r w:rsidRPr="009A49DE">
        <w:rPr>
          <w:rFonts w:cs="David" w:hint="cs"/>
          <w:color w:val="000000"/>
          <w:sz w:val="24"/>
          <w:szCs w:val="24"/>
          <w:u w:val="single"/>
          <w:rtl/>
        </w:rPr>
        <w:t xml:space="preserve">חוצץ </w:t>
      </w:r>
    </w:p>
    <w:p w:rsidR="00AE3348" w:rsidRPr="009A49DE" w:rsidRDefault="00AE3348" w:rsidP="00AE3348">
      <w:pPr>
        <w:spacing w:after="0" w:line="360" w:lineRule="auto"/>
        <w:jc w:val="center"/>
        <w:rPr>
          <w:rFonts w:cs="David" w:hint="cs"/>
          <w:color w:val="000000"/>
          <w:sz w:val="32"/>
          <w:szCs w:val="32"/>
          <w:u w:val="single"/>
          <w:rtl/>
        </w:rPr>
      </w:pPr>
      <w:r w:rsidRPr="009A49DE">
        <w:rPr>
          <w:rFonts w:cs="David" w:hint="cs"/>
          <w:color w:val="000000"/>
          <w:sz w:val="32"/>
          <w:szCs w:val="32"/>
          <w:u w:val="single"/>
          <w:rtl/>
        </w:rPr>
        <w:t>תקן ביקורת 85- דגימה בביקורת</w:t>
      </w: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התקן משלים את תקן ביקורת 82 בדבר ראיות ביקורת.</w:t>
      </w: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כאשר המבקר מתכנן נהלי ביקורת עליו להחליט מהם האמצעים המתאימים לבחירת פריטים לצורכי בדיקה.</w:t>
      </w:r>
    </w:p>
    <w:p w:rsidR="00AE3348" w:rsidRDefault="00AE3348" w:rsidP="00AE3348">
      <w:pPr>
        <w:spacing w:after="0" w:line="360" w:lineRule="auto"/>
        <w:jc w:val="both"/>
        <w:rPr>
          <w:rFonts w:cs="David" w:hint="cs"/>
          <w:color w:val="000000"/>
          <w:sz w:val="24"/>
          <w:szCs w:val="24"/>
          <w:rtl/>
        </w:rPr>
      </w:pPr>
      <w:r>
        <w:rPr>
          <w:rFonts w:cs="David" w:hint="cs"/>
          <w:color w:val="000000"/>
          <w:sz w:val="24"/>
          <w:szCs w:val="24"/>
          <w:rtl/>
        </w:rPr>
        <w:t>האמצעים העומדים לרשות המבקר הם:</w:t>
      </w:r>
    </w:p>
    <w:p w:rsidR="00AE3348" w:rsidRDefault="00AE3348" w:rsidP="00822E0E">
      <w:pPr>
        <w:numPr>
          <w:ilvl w:val="0"/>
          <w:numId w:val="58"/>
        </w:numPr>
        <w:spacing w:after="0" w:line="360" w:lineRule="auto"/>
        <w:jc w:val="both"/>
        <w:rPr>
          <w:rFonts w:cs="David" w:hint="cs"/>
          <w:color w:val="000000"/>
          <w:sz w:val="24"/>
          <w:szCs w:val="24"/>
        </w:rPr>
      </w:pPr>
      <w:r>
        <w:rPr>
          <w:rFonts w:cs="David" w:hint="cs"/>
          <w:color w:val="000000"/>
          <w:sz w:val="24"/>
          <w:szCs w:val="24"/>
          <w:rtl/>
        </w:rPr>
        <w:t>בחירה של כלל הפריטים באוכלוסייה</w:t>
      </w:r>
    </w:p>
    <w:p w:rsidR="00AE3348" w:rsidRDefault="00AE3348" w:rsidP="00822E0E">
      <w:pPr>
        <w:numPr>
          <w:ilvl w:val="0"/>
          <w:numId w:val="58"/>
        </w:numPr>
        <w:spacing w:after="0" w:line="360" w:lineRule="auto"/>
        <w:jc w:val="both"/>
        <w:rPr>
          <w:rFonts w:cs="David" w:hint="cs"/>
          <w:color w:val="000000"/>
          <w:sz w:val="24"/>
          <w:szCs w:val="24"/>
        </w:rPr>
      </w:pPr>
      <w:r>
        <w:rPr>
          <w:rFonts w:cs="David" w:hint="cs"/>
          <w:color w:val="000000"/>
          <w:sz w:val="24"/>
          <w:szCs w:val="24"/>
          <w:rtl/>
        </w:rPr>
        <w:t>בחירה של פריטים ספציפיים</w:t>
      </w:r>
    </w:p>
    <w:p w:rsidR="00AE3348" w:rsidRDefault="00AE3348" w:rsidP="00822E0E">
      <w:pPr>
        <w:numPr>
          <w:ilvl w:val="0"/>
          <w:numId w:val="58"/>
        </w:numPr>
        <w:spacing w:after="0" w:line="360" w:lineRule="auto"/>
        <w:jc w:val="both"/>
        <w:rPr>
          <w:rFonts w:cs="David" w:hint="cs"/>
          <w:color w:val="000000"/>
          <w:sz w:val="24"/>
          <w:szCs w:val="24"/>
        </w:rPr>
      </w:pPr>
      <w:r>
        <w:rPr>
          <w:rFonts w:cs="David" w:hint="cs"/>
          <w:color w:val="000000"/>
          <w:sz w:val="24"/>
          <w:szCs w:val="24"/>
          <w:rtl/>
        </w:rPr>
        <w:t>דגימה בביקורת</w:t>
      </w:r>
    </w:p>
    <w:p w:rsidR="00AE3348" w:rsidRDefault="00AE3348" w:rsidP="00AE3348">
      <w:pPr>
        <w:spacing w:after="0" w:line="360" w:lineRule="auto"/>
        <w:jc w:val="both"/>
        <w:rPr>
          <w:rFonts w:cs="David" w:hint="cs"/>
          <w:color w:val="000000"/>
          <w:sz w:val="24"/>
          <w:szCs w:val="24"/>
          <w:rtl/>
        </w:rPr>
      </w:pPr>
    </w:p>
    <w:p w:rsidR="00AE3348" w:rsidRPr="009A49DE" w:rsidRDefault="00AE3348" w:rsidP="00AE3348">
      <w:pPr>
        <w:spacing w:after="0" w:line="360" w:lineRule="auto"/>
        <w:jc w:val="both"/>
        <w:rPr>
          <w:rFonts w:cs="David" w:hint="cs"/>
          <w:color w:val="000000"/>
          <w:sz w:val="24"/>
          <w:szCs w:val="24"/>
          <w:u w:val="single"/>
          <w:rtl/>
        </w:rPr>
      </w:pPr>
      <w:r w:rsidRPr="009A49DE">
        <w:rPr>
          <w:rFonts w:cs="David" w:hint="cs"/>
          <w:color w:val="000000"/>
          <w:sz w:val="24"/>
          <w:szCs w:val="24"/>
          <w:u w:val="single"/>
          <w:rtl/>
        </w:rPr>
        <w:t>ההחלטה באיזו אפשרות לנקוט תלויה בנסיבות</w:t>
      </w:r>
    </w:p>
    <w:p w:rsidR="00AE3348" w:rsidRDefault="00AE3348" w:rsidP="00822E0E">
      <w:pPr>
        <w:numPr>
          <w:ilvl w:val="0"/>
          <w:numId w:val="59"/>
        </w:numPr>
        <w:spacing w:after="0" w:line="360" w:lineRule="auto"/>
        <w:jc w:val="both"/>
        <w:rPr>
          <w:rFonts w:cs="David" w:hint="cs"/>
          <w:color w:val="000000"/>
          <w:sz w:val="24"/>
          <w:szCs w:val="24"/>
        </w:rPr>
      </w:pPr>
      <w:r w:rsidRPr="009A49DE">
        <w:rPr>
          <w:rFonts w:cs="David" w:hint="cs"/>
          <w:b/>
          <w:bCs/>
          <w:color w:val="000000"/>
          <w:sz w:val="24"/>
          <w:szCs w:val="24"/>
          <w:rtl/>
        </w:rPr>
        <w:t>בחירה של כלל הפריטים באוכלוסייה</w:t>
      </w:r>
      <w:r>
        <w:rPr>
          <w:rFonts w:cs="David" w:hint="cs"/>
          <w:color w:val="000000"/>
          <w:sz w:val="24"/>
          <w:szCs w:val="24"/>
          <w:rtl/>
        </w:rPr>
        <w:t>- יש לבחור באופציה זו כאשר מתקיימים אחד מהמקרים הבאים:</w:t>
      </w:r>
    </w:p>
    <w:p w:rsidR="00AE3348" w:rsidRDefault="00AE3348" w:rsidP="00822E0E">
      <w:pPr>
        <w:numPr>
          <w:ilvl w:val="0"/>
          <w:numId w:val="60"/>
        </w:numPr>
        <w:spacing w:after="0" w:line="360" w:lineRule="auto"/>
        <w:jc w:val="both"/>
        <w:rPr>
          <w:rFonts w:cs="David" w:hint="cs"/>
          <w:color w:val="000000"/>
          <w:sz w:val="24"/>
          <w:szCs w:val="24"/>
        </w:rPr>
      </w:pPr>
      <w:r>
        <w:rPr>
          <w:rFonts w:cs="David" w:hint="cs"/>
          <w:color w:val="000000"/>
          <w:sz w:val="24"/>
          <w:szCs w:val="24"/>
          <w:rtl/>
        </w:rPr>
        <w:t>מספר קטן של פריטים בעלי ערך גבוה</w:t>
      </w:r>
    </w:p>
    <w:p w:rsidR="00AE3348" w:rsidRDefault="00AE3348" w:rsidP="00822E0E">
      <w:pPr>
        <w:numPr>
          <w:ilvl w:val="0"/>
          <w:numId w:val="60"/>
        </w:numPr>
        <w:spacing w:after="0" w:line="360" w:lineRule="auto"/>
        <w:jc w:val="both"/>
        <w:rPr>
          <w:rFonts w:cs="David" w:hint="cs"/>
          <w:color w:val="000000"/>
          <w:sz w:val="24"/>
          <w:szCs w:val="24"/>
        </w:rPr>
      </w:pPr>
      <w:r>
        <w:rPr>
          <w:rFonts w:cs="David" w:hint="cs"/>
          <w:color w:val="000000"/>
          <w:sz w:val="24"/>
          <w:szCs w:val="24"/>
          <w:rtl/>
        </w:rPr>
        <w:t>סיכון במהות וסיכון בקרה גבוהים</w:t>
      </w:r>
    </w:p>
    <w:p w:rsidR="00AE3348" w:rsidRDefault="00AE3348" w:rsidP="00822E0E">
      <w:pPr>
        <w:numPr>
          <w:ilvl w:val="0"/>
          <w:numId w:val="60"/>
        </w:numPr>
        <w:spacing w:after="0" w:line="360" w:lineRule="auto"/>
        <w:jc w:val="both"/>
        <w:rPr>
          <w:rFonts w:cs="David" w:hint="cs"/>
          <w:color w:val="000000"/>
          <w:sz w:val="24"/>
          <w:szCs w:val="24"/>
        </w:rPr>
      </w:pPr>
      <w:r>
        <w:rPr>
          <w:rFonts w:cs="David" w:hint="cs"/>
          <w:color w:val="000000"/>
          <w:sz w:val="24"/>
          <w:szCs w:val="24"/>
          <w:rtl/>
        </w:rPr>
        <w:t>כאשר הבקרה הפנימית בארגון אינה נאותה והרו"ח המבקר אינו מתכוון להסתמך בביקורת על הבקרה הפנימית בחברה.</w:t>
      </w:r>
    </w:p>
    <w:p w:rsidR="00AE3348" w:rsidRDefault="00AE3348" w:rsidP="00822E0E">
      <w:pPr>
        <w:numPr>
          <w:ilvl w:val="0"/>
          <w:numId w:val="60"/>
        </w:numPr>
        <w:spacing w:after="0" w:line="360" w:lineRule="auto"/>
        <w:jc w:val="both"/>
        <w:rPr>
          <w:rFonts w:cs="David" w:hint="cs"/>
          <w:color w:val="000000"/>
          <w:sz w:val="24"/>
          <w:szCs w:val="24"/>
        </w:rPr>
      </w:pPr>
      <w:r>
        <w:rPr>
          <w:rFonts w:cs="David" w:hint="cs"/>
          <w:color w:val="000000"/>
          <w:sz w:val="24"/>
          <w:szCs w:val="24"/>
          <w:rtl/>
        </w:rPr>
        <w:t>ניתן לבצע בדיקה מלאה תוך התחשבות בעלות תועלת</w:t>
      </w:r>
    </w:p>
    <w:p w:rsidR="00AE3348" w:rsidRDefault="00AE3348" w:rsidP="00822E0E">
      <w:pPr>
        <w:numPr>
          <w:ilvl w:val="0"/>
          <w:numId w:val="59"/>
        </w:numPr>
        <w:spacing w:after="0" w:line="360" w:lineRule="auto"/>
        <w:jc w:val="both"/>
        <w:rPr>
          <w:rFonts w:cs="David" w:hint="cs"/>
          <w:color w:val="000000"/>
          <w:sz w:val="24"/>
          <w:szCs w:val="24"/>
        </w:rPr>
      </w:pPr>
      <w:r w:rsidRPr="009A49DE">
        <w:rPr>
          <w:rFonts w:cs="David" w:hint="cs"/>
          <w:b/>
          <w:bCs/>
          <w:color w:val="000000"/>
          <w:sz w:val="24"/>
          <w:szCs w:val="24"/>
          <w:rtl/>
        </w:rPr>
        <w:t>בחירה של פריטים ספציפיים</w:t>
      </w:r>
      <w:r>
        <w:rPr>
          <w:rFonts w:cs="David" w:hint="cs"/>
          <w:color w:val="000000"/>
          <w:sz w:val="24"/>
          <w:szCs w:val="24"/>
          <w:rtl/>
        </w:rPr>
        <w:t>- נבחר באופציה זו כאשר הרו"ח המבקר מכיר את מאפייני העסק וקיימים סיכונים מופחתים (סיכון בבקרה והסיכון שבמהות הינם נמוכים).</w:t>
      </w:r>
    </w:p>
    <w:p w:rsidR="00AE3348" w:rsidRDefault="00AE3348" w:rsidP="00822E0E">
      <w:pPr>
        <w:numPr>
          <w:ilvl w:val="0"/>
          <w:numId w:val="59"/>
        </w:numPr>
        <w:spacing w:after="0" w:line="360" w:lineRule="auto"/>
        <w:jc w:val="both"/>
        <w:rPr>
          <w:rFonts w:cs="David" w:hint="cs"/>
          <w:color w:val="000000"/>
          <w:sz w:val="24"/>
          <w:szCs w:val="24"/>
        </w:rPr>
      </w:pPr>
      <w:r w:rsidRPr="009A49DE">
        <w:rPr>
          <w:rFonts w:cs="David" w:hint="cs"/>
          <w:b/>
          <w:bCs/>
          <w:color w:val="000000"/>
          <w:sz w:val="24"/>
          <w:szCs w:val="24"/>
          <w:rtl/>
        </w:rPr>
        <w:t>דגימה בביקורת</w:t>
      </w:r>
      <w:r>
        <w:rPr>
          <w:rFonts w:cs="David" w:hint="cs"/>
          <w:color w:val="000000"/>
          <w:sz w:val="24"/>
          <w:szCs w:val="24"/>
          <w:rtl/>
        </w:rPr>
        <w:t>- המבקר ייבחן את הצורך להשיג ראיות נאותות לגבי כלל האוכלוסייה הנותרת באמצעות דגימה כאשר החלק הנותר שלא נדגם הוא מהותי. מדובר בבדיקה סטטיסטית על פיה דוגמים מתוך קבוצת אוכלוסייה מס' פריטים שנקבעו מראש אשר יספקו מסקנה עבור כלל האוכלוסייה ממנה נעשתה הדגימה.</w:t>
      </w:r>
    </w:p>
    <w:p w:rsidR="00AE3348" w:rsidRDefault="00AE3348" w:rsidP="00AE3348">
      <w:pPr>
        <w:spacing w:after="0" w:line="360" w:lineRule="auto"/>
        <w:ind w:left="720"/>
        <w:jc w:val="both"/>
        <w:rPr>
          <w:rFonts w:cs="David" w:hint="cs"/>
          <w:sz w:val="24"/>
          <w:szCs w:val="24"/>
          <w:rtl/>
        </w:rPr>
      </w:pPr>
      <w:r>
        <w:rPr>
          <w:rFonts w:cs="David" w:hint="cs"/>
          <w:b/>
          <w:bCs/>
          <w:color w:val="000000"/>
          <w:sz w:val="24"/>
          <w:szCs w:val="24"/>
          <w:rtl/>
        </w:rPr>
        <w:t>סיכון הדגימה</w:t>
      </w:r>
      <w:r w:rsidRPr="002242A9">
        <w:rPr>
          <w:rFonts w:cs="David" w:hint="cs"/>
          <w:sz w:val="24"/>
          <w:szCs w:val="24"/>
          <w:rtl/>
        </w:rPr>
        <w:t>-</w:t>
      </w:r>
      <w:r>
        <w:rPr>
          <w:rFonts w:cs="David" w:hint="cs"/>
          <w:sz w:val="24"/>
          <w:szCs w:val="24"/>
          <w:rtl/>
        </w:rPr>
        <w:t xml:space="preserve"> הסיכון שמסקנת המבקר המבוססת על מדגם עלולה להיות שונה מאשר המסקנה אילו נוהל הביקורת היה מיושם על כלל האוכלוסייה.</w:t>
      </w:r>
    </w:p>
    <w:p w:rsidR="00AE3348" w:rsidRPr="00BA483C" w:rsidRDefault="00AE3348" w:rsidP="00AE3348">
      <w:pPr>
        <w:spacing w:line="360" w:lineRule="auto"/>
        <w:rPr>
          <w:rFonts w:asciiTheme="minorBidi" w:hAnsiTheme="minorBidi"/>
          <w:rtl/>
        </w:rPr>
      </w:pPr>
      <w:r>
        <w:rPr>
          <w:rFonts w:cs="David" w:hint="cs"/>
          <w:sz w:val="24"/>
          <w:szCs w:val="24"/>
          <w:rtl/>
        </w:rPr>
        <w:t>המדגם יכול להיעשות על בדיקת בקרה וכן המדגם יכול לשמש על בדיקות מבס</w:t>
      </w:r>
    </w:p>
    <w:sectPr w:rsidR="00AE3348" w:rsidRPr="00BA483C" w:rsidSect="000C041A">
      <w:footerReference w:type="default" r:id="rId39"/>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2E0E" w:rsidRDefault="00822E0E" w:rsidP="002D66E6">
      <w:pPr>
        <w:spacing w:after="0" w:line="240" w:lineRule="auto"/>
      </w:pPr>
      <w:r>
        <w:separator/>
      </w:r>
    </w:p>
  </w:endnote>
  <w:endnote w:type="continuationSeparator" w:id="0">
    <w:p w:rsidR="00822E0E" w:rsidRDefault="00822E0E" w:rsidP="002D66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David">
    <w:panose1 w:val="020E05020604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811405815"/>
      <w:docPartObj>
        <w:docPartGallery w:val="Page Numbers (Bottom of Page)"/>
        <w:docPartUnique/>
      </w:docPartObj>
    </w:sdtPr>
    <w:sdtEndPr>
      <w:rPr>
        <w:noProof/>
      </w:rPr>
    </w:sdtEndPr>
    <w:sdtContent>
      <w:p w:rsidR="00680FD1" w:rsidRDefault="00680FD1">
        <w:pPr>
          <w:pStyle w:val="Footer"/>
          <w:jc w:val="center"/>
        </w:pPr>
        <w:r>
          <w:fldChar w:fldCharType="begin"/>
        </w:r>
        <w:r>
          <w:instrText xml:space="preserve"> PAGE   \* MERGEFORMAT </w:instrText>
        </w:r>
        <w:r>
          <w:fldChar w:fldCharType="separate"/>
        </w:r>
        <w:r w:rsidR="00AE3348">
          <w:rPr>
            <w:noProof/>
            <w:rtl/>
          </w:rPr>
          <w:t>58</w:t>
        </w:r>
        <w:r>
          <w:rPr>
            <w:noProof/>
          </w:rPr>
          <w:fldChar w:fldCharType="end"/>
        </w:r>
      </w:p>
    </w:sdtContent>
  </w:sdt>
  <w:p w:rsidR="00680FD1" w:rsidRDefault="00680F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2E0E" w:rsidRDefault="00822E0E" w:rsidP="002D66E6">
      <w:pPr>
        <w:spacing w:after="0" w:line="240" w:lineRule="auto"/>
      </w:pPr>
      <w:r>
        <w:separator/>
      </w:r>
    </w:p>
  </w:footnote>
  <w:footnote w:type="continuationSeparator" w:id="0">
    <w:p w:rsidR="00822E0E" w:rsidRDefault="00822E0E" w:rsidP="002D66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D124D"/>
    <w:multiLevelType w:val="hybridMultilevel"/>
    <w:tmpl w:val="ADD2ED5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A0A4565"/>
    <w:multiLevelType w:val="hybridMultilevel"/>
    <w:tmpl w:val="E5FA2410"/>
    <w:lvl w:ilvl="0" w:tplc="AD60CD0C">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26443B7"/>
    <w:multiLevelType w:val="hybridMultilevel"/>
    <w:tmpl w:val="019617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150D4600"/>
    <w:multiLevelType w:val="hybridMultilevel"/>
    <w:tmpl w:val="A5540F1A"/>
    <w:lvl w:ilvl="0" w:tplc="89CCC19A">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16711070"/>
    <w:multiLevelType w:val="hybridMultilevel"/>
    <w:tmpl w:val="A72CBD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16A741CF"/>
    <w:multiLevelType w:val="hybridMultilevel"/>
    <w:tmpl w:val="F49A5416"/>
    <w:lvl w:ilvl="0" w:tplc="35989062">
      <w:start w:val="1"/>
      <w:numFmt w:val="decimal"/>
      <w:lvlText w:val="%1."/>
      <w:lvlJc w:val="left"/>
      <w:pPr>
        <w:tabs>
          <w:tab w:val="num" w:pos="1185"/>
        </w:tabs>
        <w:ind w:left="1185" w:hanging="360"/>
      </w:pPr>
      <w:rPr>
        <w:rFonts w:ascii="Calibri" w:eastAsia="Calibri" w:hAnsi="Calibri" w:cs="David"/>
      </w:rPr>
    </w:lvl>
    <w:lvl w:ilvl="1" w:tplc="04090019">
      <w:start w:val="1"/>
      <w:numFmt w:val="lowerLetter"/>
      <w:lvlText w:val="%2."/>
      <w:lvlJc w:val="left"/>
      <w:pPr>
        <w:tabs>
          <w:tab w:val="num" w:pos="1905"/>
        </w:tabs>
        <w:ind w:left="1905" w:hanging="360"/>
      </w:pPr>
    </w:lvl>
    <w:lvl w:ilvl="2" w:tplc="0409001B">
      <w:start w:val="1"/>
      <w:numFmt w:val="lowerRoman"/>
      <w:lvlText w:val="%3."/>
      <w:lvlJc w:val="right"/>
      <w:pPr>
        <w:tabs>
          <w:tab w:val="num" w:pos="2625"/>
        </w:tabs>
        <w:ind w:left="2625" w:hanging="180"/>
      </w:pPr>
    </w:lvl>
    <w:lvl w:ilvl="3" w:tplc="0409000F">
      <w:start w:val="1"/>
      <w:numFmt w:val="decimal"/>
      <w:lvlText w:val="%4."/>
      <w:lvlJc w:val="left"/>
      <w:pPr>
        <w:tabs>
          <w:tab w:val="num" w:pos="3345"/>
        </w:tabs>
        <w:ind w:left="3345" w:hanging="360"/>
      </w:pPr>
    </w:lvl>
    <w:lvl w:ilvl="4" w:tplc="04090019">
      <w:start w:val="1"/>
      <w:numFmt w:val="lowerLetter"/>
      <w:lvlText w:val="%5."/>
      <w:lvlJc w:val="left"/>
      <w:pPr>
        <w:tabs>
          <w:tab w:val="num" w:pos="4065"/>
        </w:tabs>
        <w:ind w:left="4065" w:hanging="360"/>
      </w:pPr>
    </w:lvl>
    <w:lvl w:ilvl="5" w:tplc="0409001B">
      <w:start w:val="1"/>
      <w:numFmt w:val="lowerRoman"/>
      <w:lvlText w:val="%6."/>
      <w:lvlJc w:val="right"/>
      <w:pPr>
        <w:tabs>
          <w:tab w:val="num" w:pos="4785"/>
        </w:tabs>
        <w:ind w:left="4785" w:hanging="180"/>
      </w:pPr>
    </w:lvl>
    <w:lvl w:ilvl="6" w:tplc="0409000F">
      <w:start w:val="1"/>
      <w:numFmt w:val="decimal"/>
      <w:lvlText w:val="%7."/>
      <w:lvlJc w:val="left"/>
      <w:pPr>
        <w:tabs>
          <w:tab w:val="num" w:pos="5505"/>
        </w:tabs>
        <w:ind w:left="5505" w:hanging="360"/>
      </w:pPr>
    </w:lvl>
    <w:lvl w:ilvl="7" w:tplc="04090019">
      <w:start w:val="1"/>
      <w:numFmt w:val="lowerLetter"/>
      <w:lvlText w:val="%8."/>
      <w:lvlJc w:val="left"/>
      <w:pPr>
        <w:tabs>
          <w:tab w:val="num" w:pos="6225"/>
        </w:tabs>
        <w:ind w:left="6225" w:hanging="360"/>
      </w:pPr>
    </w:lvl>
    <w:lvl w:ilvl="8" w:tplc="0409001B">
      <w:start w:val="1"/>
      <w:numFmt w:val="lowerRoman"/>
      <w:lvlText w:val="%9."/>
      <w:lvlJc w:val="right"/>
      <w:pPr>
        <w:tabs>
          <w:tab w:val="num" w:pos="6945"/>
        </w:tabs>
        <w:ind w:left="6945" w:hanging="180"/>
      </w:pPr>
    </w:lvl>
  </w:abstractNum>
  <w:abstractNum w:abstractNumId="6">
    <w:nsid w:val="18646F97"/>
    <w:multiLevelType w:val="hybridMultilevel"/>
    <w:tmpl w:val="87BEE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6C0F93"/>
    <w:multiLevelType w:val="hybridMultilevel"/>
    <w:tmpl w:val="8BD25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1DB13C02"/>
    <w:multiLevelType w:val="hybridMultilevel"/>
    <w:tmpl w:val="B030BC96"/>
    <w:lvl w:ilvl="0" w:tplc="E3AE3FD8">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9">
    <w:nsid w:val="1F59442E"/>
    <w:multiLevelType w:val="hybridMultilevel"/>
    <w:tmpl w:val="F54C057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505B2E"/>
    <w:multiLevelType w:val="hybridMultilevel"/>
    <w:tmpl w:val="BFFE26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2AAB2546"/>
    <w:multiLevelType w:val="hybridMultilevel"/>
    <w:tmpl w:val="E9ECCB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2D444CE1"/>
    <w:multiLevelType w:val="hybridMultilevel"/>
    <w:tmpl w:val="40B83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EC90E91"/>
    <w:multiLevelType w:val="hybridMultilevel"/>
    <w:tmpl w:val="DB028D5C"/>
    <w:lvl w:ilvl="0" w:tplc="351A753C">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2F9F3226"/>
    <w:multiLevelType w:val="hybridMultilevel"/>
    <w:tmpl w:val="D1D2E63C"/>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nsid w:val="31EC742E"/>
    <w:multiLevelType w:val="hybridMultilevel"/>
    <w:tmpl w:val="F3627B30"/>
    <w:lvl w:ilvl="0" w:tplc="A2B0CFC2">
      <w:start w:val="1"/>
      <w:numFmt w:val="bullet"/>
      <w:lvlText w:val="-"/>
      <w:lvlJc w:val="left"/>
      <w:pPr>
        <w:ind w:left="2160" w:hanging="360"/>
      </w:pPr>
      <w:rPr>
        <w:rFonts w:ascii="Times New Roman" w:eastAsia="Times New Roman" w:hAnsi="Times New Roman" w:cs="David"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6">
    <w:nsid w:val="3545450B"/>
    <w:multiLevelType w:val="hybridMultilevel"/>
    <w:tmpl w:val="1AC2DC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39AC395C"/>
    <w:multiLevelType w:val="hybridMultilevel"/>
    <w:tmpl w:val="7B5AAD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9FA7535"/>
    <w:multiLevelType w:val="hybridMultilevel"/>
    <w:tmpl w:val="797C0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BC7A50"/>
    <w:multiLevelType w:val="hybridMultilevel"/>
    <w:tmpl w:val="4C74784C"/>
    <w:lvl w:ilvl="0" w:tplc="667C1F4E">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0">
    <w:nsid w:val="3ADB2AD1"/>
    <w:multiLevelType w:val="hybridMultilevel"/>
    <w:tmpl w:val="B5C02D3A"/>
    <w:lvl w:ilvl="0" w:tplc="4D263FC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3E587C86"/>
    <w:multiLevelType w:val="hybridMultilevel"/>
    <w:tmpl w:val="939C49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F8919DB"/>
    <w:multiLevelType w:val="hybridMultilevel"/>
    <w:tmpl w:val="4DFACA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FD210F8"/>
    <w:multiLevelType w:val="hybridMultilevel"/>
    <w:tmpl w:val="4A8EA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9F2ED9"/>
    <w:multiLevelType w:val="hybridMultilevel"/>
    <w:tmpl w:val="4596DF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2AE56ED"/>
    <w:multiLevelType w:val="hybridMultilevel"/>
    <w:tmpl w:val="8E8C3A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E274EE"/>
    <w:multiLevelType w:val="hybridMultilevel"/>
    <w:tmpl w:val="36803F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4082CBD"/>
    <w:multiLevelType w:val="hybridMultilevel"/>
    <w:tmpl w:val="1C66B4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E413A3"/>
    <w:multiLevelType w:val="hybridMultilevel"/>
    <w:tmpl w:val="20FA75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1723E6"/>
    <w:multiLevelType w:val="multilevel"/>
    <w:tmpl w:val="E55EEA62"/>
    <w:lvl w:ilvl="0">
      <w:start w:val="1"/>
      <w:numFmt w:val="decimal"/>
      <w:lvlText w:val="%1."/>
      <w:lvlJc w:val="left"/>
      <w:pPr>
        <w:ind w:left="2160" w:hanging="360"/>
      </w:pPr>
    </w:lvl>
    <w:lvl w:ilvl="1">
      <w:start w:val="4"/>
      <w:numFmt w:val="decimal"/>
      <w:isLgl/>
      <w:lvlText w:val="%1.%2."/>
      <w:lvlJc w:val="left"/>
      <w:pPr>
        <w:ind w:left="2190" w:hanging="390"/>
      </w:pPr>
    </w:lvl>
    <w:lvl w:ilvl="2">
      <w:start w:val="1"/>
      <w:numFmt w:val="decimal"/>
      <w:isLgl/>
      <w:lvlText w:val="%1.%2.%3."/>
      <w:lvlJc w:val="left"/>
      <w:pPr>
        <w:ind w:left="2520" w:hanging="720"/>
      </w:pPr>
    </w:lvl>
    <w:lvl w:ilvl="3">
      <w:start w:val="1"/>
      <w:numFmt w:val="decimal"/>
      <w:isLgl/>
      <w:lvlText w:val="%1.%2.%3.%4."/>
      <w:lvlJc w:val="left"/>
      <w:pPr>
        <w:ind w:left="2520" w:hanging="720"/>
      </w:pPr>
    </w:lvl>
    <w:lvl w:ilvl="4">
      <w:start w:val="1"/>
      <w:numFmt w:val="decimal"/>
      <w:isLgl/>
      <w:lvlText w:val="%1.%2.%3.%4.%5."/>
      <w:lvlJc w:val="left"/>
      <w:pPr>
        <w:ind w:left="2880" w:hanging="1080"/>
      </w:pPr>
    </w:lvl>
    <w:lvl w:ilvl="5">
      <w:start w:val="1"/>
      <w:numFmt w:val="decimal"/>
      <w:isLgl/>
      <w:lvlText w:val="%1.%2.%3.%4.%5.%6."/>
      <w:lvlJc w:val="left"/>
      <w:pPr>
        <w:ind w:left="2880" w:hanging="1080"/>
      </w:pPr>
    </w:lvl>
    <w:lvl w:ilvl="6">
      <w:start w:val="1"/>
      <w:numFmt w:val="decimal"/>
      <w:isLgl/>
      <w:lvlText w:val="%1.%2.%3.%4.%5.%6.%7."/>
      <w:lvlJc w:val="left"/>
      <w:pPr>
        <w:ind w:left="3240" w:hanging="1440"/>
      </w:pPr>
    </w:lvl>
    <w:lvl w:ilvl="7">
      <w:start w:val="1"/>
      <w:numFmt w:val="decimal"/>
      <w:isLgl/>
      <w:lvlText w:val="%1.%2.%3.%4.%5.%6.%7.%8."/>
      <w:lvlJc w:val="left"/>
      <w:pPr>
        <w:ind w:left="3240" w:hanging="1440"/>
      </w:pPr>
    </w:lvl>
    <w:lvl w:ilvl="8">
      <w:start w:val="1"/>
      <w:numFmt w:val="decimal"/>
      <w:isLgl/>
      <w:lvlText w:val="%1.%2.%3.%4.%5.%6.%7.%8.%9."/>
      <w:lvlJc w:val="left"/>
      <w:pPr>
        <w:ind w:left="3240" w:hanging="1440"/>
      </w:pPr>
    </w:lvl>
  </w:abstractNum>
  <w:abstractNum w:abstractNumId="30">
    <w:nsid w:val="46683E8F"/>
    <w:multiLevelType w:val="hybridMultilevel"/>
    <w:tmpl w:val="D3DA0218"/>
    <w:lvl w:ilvl="0" w:tplc="348AFDA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nsid w:val="46CA0258"/>
    <w:multiLevelType w:val="hybridMultilevel"/>
    <w:tmpl w:val="18BC56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84658B5"/>
    <w:multiLevelType w:val="hybridMultilevel"/>
    <w:tmpl w:val="44026A60"/>
    <w:lvl w:ilvl="0" w:tplc="1C9E51FA">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4A211D37"/>
    <w:multiLevelType w:val="hybridMultilevel"/>
    <w:tmpl w:val="1F50B89C"/>
    <w:lvl w:ilvl="0" w:tplc="8A266D80">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4A8F23D3"/>
    <w:multiLevelType w:val="hybridMultilevel"/>
    <w:tmpl w:val="046293EC"/>
    <w:lvl w:ilvl="0" w:tplc="54C691C0">
      <w:start w:val="1"/>
      <w:numFmt w:val="bullet"/>
      <w:lvlText w:val=""/>
      <w:lvlJc w:val="left"/>
      <w:pPr>
        <w:ind w:left="1080" w:hanging="360"/>
      </w:pPr>
      <w:rPr>
        <w:rFonts w:ascii="Symbol" w:eastAsia="Times New Roman" w:hAnsi="Symbol" w:cs="David"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5">
    <w:nsid w:val="4BEE2E01"/>
    <w:multiLevelType w:val="hybridMultilevel"/>
    <w:tmpl w:val="2940EF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C7F61A2"/>
    <w:multiLevelType w:val="hybridMultilevel"/>
    <w:tmpl w:val="01626346"/>
    <w:lvl w:ilvl="0" w:tplc="87AAEF90">
      <w:start w:val="1"/>
      <w:numFmt w:val="hebrew1"/>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37">
    <w:nsid w:val="4C8D0BD7"/>
    <w:multiLevelType w:val="hybridMultilevel"/>
    <w:tmpl w:val="C43841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nsid w:val="54D65E85"/>
    <w:multiLevelType w:val="hybridMultilevel"/>
    <w:tmpl w:val="A1E45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6787E03"/>
    <w:multiLevelType w:val="hybridMultilevel"/>
    <w:tmpl w:val="2DEAD1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0641944"/>
    <w:multiLevelType w:val="hybridMultilevel"/>
    <w:tmpl w:val="9192F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3921758"/>
    <w:multiLevelType w:val="hybridMultilevel"/>
    <w:tmpl w:val="F6A6CC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nsid w:val="64817F82"/>
    <w:multiLevelType w:val="hybridMultilevel"/>
    <w:tmpl w:val="60F2B01A"/>
    <w:lvl w:ilvl="0" w:tplc="BB24DAD2">
      <w:start w:val="1"/>
      <w:numFmt w:val="hebrew1"/>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65024FB2"/>
    <w:multiLevelType w:val="hybridMultilevel"/>
    <w:tmpl w:val="B88C765E"/>
    <w:lvl w:ilvl="0" w:tplc="580416B6">
      <w:start w:val="1"/>
      <w:numFmt w:val="bullet"/>
      <w:lvlText w:val="-"/>
      <w:lvlJc w:val="left"/>
      <w:pPr>
        <w:ind w:left="720" w:hanging="360"/>
      </w:pPr>
      <w:rPr>
        <w:rFonts w:ascii="Calibri" w:eastAsia="Calibri" w:hAnsi="Calibri" w:cs="David"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nsid w:val="68420C55"/>
    <w:multiLevelType w:val="hybridMultilevel"/>
    <w:tmpl w:val="446666D0"/>
    <w:lvl w:ilvl="0" w:tplc="10AE588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nsid w:val="69616E69"/>
    <w:multiLevelType w:val="hybridMultilevel"/>
    <w:tmpl w:val="B59004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nsid w:val="6CC051C3"/>
    <w:multiLevelType w:val="hybridMultilevel"/>
    <w:tmpl w:val="F6E8C65E"/>
    <w:lvl w:ilvl="0" w:tplc="45821E2C">
      <w:start w:val="1"/>
      <w:numFmt w:val="hebrew1"/>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7">
    <w:nsid w:val="6F776F25"/>
    <w:multiLevelType w:val="hybridMultilevel"/>
    <w:tmpl w:val="693EFC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1076A4F"/>
    <w:multiLevelType w:val="hybridMultilevel"/>
    <w:tmpl w:val="3028CED4"/>
    <w:lvl w:ilvl="0" w:tplc="1294F4A6">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73DF152F"/>
    <w:multiLevelType w:val="hybridMultilevel"/>
    <w:tmpl w:val="BF4C79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0">
    <w:nsid w:val="77651F60"/>
    <w:multiLevelType w:val="hybridMultilevel"/>
    <w:tmpl w:val="0E94A0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7705267"/>
    <w:multiLevelType w:val="hybridMultilevel"/>
    <w:tmpl w:val="DAD0008E"/>
    <w:lvl w:ilvl="0" w:tplc="94A2ADA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2">
    <w:nsid w:val="77AA069E"/>
    <w:multiLevelType w:val="hybridMultilevel"/>
    <w:tmpl w:val="5DC6F47C"/>
    <w:lvl w:ilvl="0" w:tplc="F400517C">
      <w:numFmt w:val="bullet"/>
      <w:lvlText w:val="-"/>
      <w:lvlJc w:val="left"/>
      <w:pPr>
        <w:ind w:left="720" w:hanging="360"/>
      </w:pPr>
      <w:rPr>
        <w:rFonts w:ascii="Arial" w:eastAsia="Calibri" w:hAnsi="Aria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7FE0B7D"/>
    <w:multiLevelType w:val="hybridMultilevel"/>
    <w:tmpl w:val="C8A60A00"/>
    <w:lvl w:ilvl="0" w:tplc="5BDC6D8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nsid w:val="78953E39"/>
    <w:multiLevelType w:val="hybridMultilevel"/>
    <w:tmpl w:val="B6AEC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79E35DE9"/>
    <w:multiLevelType w:val="hybridMultilevel"/>
    <w:tmpl w:val="5A0026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7B20541B"/>
    <w:multiLevelType w:val="hybridMultilevel"/>
    <w:tmpl w:val="BC22D714"/>
    <w:lvl w:ilvl="0" w:tplc="C20E38F0">
      <w:start w:val="1"/>
      <w:numFmt w:val="hebrew1"/>
      <w:lvlText w:val="%1."/>
      <w:lvlJc w:val="left"/>
      <w:pPr>
        <w:tabs>
          <w:tab w:val="num" w:pos="1800"/>
        </w:tabs>
        <w:ind w:left="1800" w:hanging="360"/>
      </w:pPr>
      <w:rPr>
        <w:rFonts w:ascii="Calibri" w:eastAsia="Calibri" w:hAnsi="Calibri" w:cs="David"/>
      </w:rPr>
    </w:lvl>
    <w:lvl w:ilvl="1" w:tplc="04090019">
      <w:start w:val="1"/>
      <w:numFmt w:val="lowerLetter"/>
      <w:lvlText w:val="%2."/>
      <w:lvlJc w:val="left"/>
      <w:pPr>
        <w:tabs>
          <w:tab w:val="num" w:pos="2520"/>
        </w:tabs>
        <w:ind w:left="2520" w:hanging="360"/>
      </w:pPr>
    </w:lvl>
    <w:lvl w:ilvl="2" w:tplc="0409001B">
      <w:start w:val="1"/>
      <w:numFmt w:val="lowerRoman"/>
      <w:lvlText w:val="%3."/>
      <w:lvlJc w:val="right"/>
      <w:pPr>
        <w:tabs>
          <w:tab w:val="num" w:pos="3240"/>
        </w:tabs>
        <w:ind w:left="3240" w:hanging="180"/>
      </w:p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57">
    <w:nsid w:val="7E960CD8"/>
    <w:multiLevelType w:val="hybridMultilevel"/>
    <w:tmpl w:val="3E42BC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E6840E1A">
      <w:start w:val="1"/>
      <w:numFmt w:val="hebrew1"/>
      <w:lvlText w:val="%3."/>
      <w:lvlJc w:val="right"/>
      <w:pPr>
        <w:ind w:left="2160" w:hanging="180"/>
      </w:pPr>
      <w:rPr>
        <w:rFonts w:ascii="Calibri" w:eastAsia="Calibri" w:hAnsi="Calibri" w:cs="David"/>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7"/>
  </w:num>
  <w:num w:numId="2">
    <w:abstractNumId w:val="17"/>
  </w:num>
  <w:num w:numId="3">
    <w:abstractNumId w:val="31"/>
  </w:num>
  <w:num w:numId="4">
    <w:abstractNumId w:val="23"/>
  </w:num>
  <w:num w:numId="5">
    <w:abstractNumId w:val="9"/>
  </w:num>
  <w:num w:numId="6">
    <w:abstractNumId w:val="28"/>
  </w:num>
  <w:num w:numId="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3"/>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9"/>
  </w:num>
  <w:num w:numId="41">
    <w:abstractNumId w:val="25"/>
  </w:num>
  <w:num w:numId="42">
    <w:abstractNumId w:val="35"/>
  </w:num>
  <w:num w:numId="43">
    <w:abstractNumId w:val="18"/>
  </w:num>
  <w:num w:numId="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num>
  <w:num w:numId="46">
    <w:abstractNumId w:val="15"/>
  </w:num>
  <w:num w:numId="4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num>
  <w:num w:numId="53">
    <w:abstractNumId w:val="47"/>
  </w:num>
  <w:num w:numId="54">
    <w:abstractNumId w:val="38"/>
  </w:num>
  <w:num w:numId="55">
    <w:abstractNumId w:val="6"/>
  </w:num>
  <w:num w:numId="56">
    <w:abstractNumId w:val="12"/>
  </w:num>
  <w:num w:numId="57">
    <w:abstractNumId w:val="52"/>
  </w:num>
  <w:num w:numId="58">
    <w:abstractNumId w:val="40"/>
  </w:num>
  <w:num w:numId="59">
    <w:abstractNumId w:val="50"/>
  </w:num>
  <w:num w:numId="60">
    <w:abstractNumId w:val="4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5C1"/>
    <w:rsid w:val="00024D55"/>
    <w:rsid w:val="00062C10"/>
    <w:rsid w:val="00064C51"/>
    <w:rsid w:val="000912A3"/>
    <w:rsid w:val="000C041A"/>
    <w:rsid w:val="000E1B6C"/>
    <w:rsid w:val="000E233C"/>
    <w:rsid w:val="00110FAD"/>
    <w:rsid w:val="00133352"/>
    <w:rsid w:val="0013483F"/>
    <w:rsid w:val="00136187"/>
    <w:rsid w:val="00150290"/>
    <w:rsid w:val="001641AB"/>
    <w:rsid w:val="001657B5"/>
    <w:rsid w:val="00165B93"/>
    <w:rsid w:val="00166966"/>
    <w:rsid w:val="00172928"/>
    <w:rsid w:val="001822E6"/>
    <w:rsid w:val="00194EA3"/>
    <w:rsid w:val="001A00BC"/>
    <w:rsid w:val="001A39C3"/>
    <w:rsid w:val="001A6B59"/>
    <w:rsid w:val="001C1554"/>
    <w:rsid w:val="001D6919"/>
    <w:rsid w:val="001E3A4A"/>
    <w:rsid w:val="001F6540"/>
    <w:rsid w:val="00216F50"/>
    <w:rsid w:val="0022121C"/>
    <w:rsid w:val="00234C26"/>
    <w:rsid w:val="00235A27"/>
    <w:rsid w:val="002417DC"/>
    <w:rsid w:val="002744AA"/>
    <w:rsid w:val="002B0579"/>
    <w:rsid w:val="002C0A6D"/>
    <w:rsid w:val="002C5A27"/>
    <w:rsid w:val="002D66E6"/>
    <w:rsid w:val="002E293C"/>
    <w:rsid w:val="00300F76"/>
    <w:rsid w:val="00306F79"/>
    <w:rsid w:val="00312ADE"/>
    <w:rsid w:val="003375F8"/>
    <w:rsid w:val="00350046"/>
    <w:rsid w:val="0035437B"/>
    <w:rsid w:val="0037244E"/>
    <w:rsid w:val="00374A7C"/>
    <w:rsid w:val="00391777"/>
    <w:rsid w:val="003A3BCF"/>
    <w:rsid w:val="003C166D"/>
    <w:rsid w:val="003D5BCB"/>
    <w:rsid w:val="00412D7B"/>
    <w:rsid w:val="00433619"/>
    <w:rsid w:val="0045157F"/>
    <w:rsid w:val="0048080D"/>
    <w:rsid w:val="00487D75"/>
    <w:rsid w:val="004A443F"/>
    <w:rsid w:val="004C52C6"/>
    <w:rsid w:val="00500673"/>
    <w:rsid w:val="005157D3"/>
    <w:rsid w:val="005177D9"/>
    <w:rsid w:val="005428CD"/>
    <w:rsid w:val="00590CD6"/>
    <w:rsid w:val="0059668C"/>
    <w:rsid w:val="005A7D7D"/>
    <w:rsid w:val="005B04EC"/>
    <w:rsid w:val="005B32E4"/>
    <w:rsid w:val="005B7CCB"/>
    <w:rsid w:val="005E3C1E"/>
    <w:rsid w:val="005E7736"/>
    <w:rsid w:val="006257C2"/>
    <w:rsid w:val="006279FB"/>
    <w:rsid w:val="00632C0D"/>
    <w:rsid w:val="00640A83"/>
    <w:rsid w:val="00640B75"/>
    <w:rsid w:val="00641B0A"/>
    <w:rsid w:val="006503D5"/>
    <w:rsid w:val="00656A1F"/>
    <w:rsid w:val="00665970"/>
    <w:rsid w:val="00680FD1"/>
    <w:rsid w:val="006A2ECC"/>
    <w:rsid w:val="006A7E18"/>
    <w:rsid w:val="006C3C9F"/>
    <w:rsid w:val="006C4CA7"/>
    <w:rsid w:val="00757D75"/>
    <w:rsid w:val="00785A70"/>
    <w:rsid w:val="007A1BFF"/>
    <w:rsid w:val="007A42C8"/>
    <w:rsid w:val="007C546C"/>
    <w:rsid w:val="007F1C7D"/>
    <w:rsid w:val="00816DAB"/>
    <w:rsid w:val="0081743B"/>
    <w:rsid w:val="008216CD"/>
    <w:rsid w:val="00822E0E"/>
    <w:rsid w:val="00827F39"/>
    <w:rsid w:val="008451A2"/>
    <w:rsid w:val="0084530F"/>
    <w:rsid w:val="008967E4"/>
    <w:rsid w:val="008A0448"/>
    <w:rsid w:val="008C2C78"/>
    <w:rsid w:val="008E0F0C"/>
    <w:rsid w:val="008E7149"/>
    <w:rsid w:val="00902C7D"/>
    <w:rsid w:val="00911B28"/>
    <w:rsid w:val="00946856"/>
    <w:rsid w:val="00961A64"/>
    <w:rsid w:val="00961DA0"/>
    <w:rsid w:val="00995E7A"/>
    <w:rsid w:val="009B0E3D"/>
    <w:rsid w:val="009C141D"/>
    <w:rsid w:val="009E34D1"/>
    <w:rsid w:val="009E627E"/>
    <w:rsid w:val="00A1786A"/>
    <w:rsid w:val="00A23302"/>
    <w:rsid w:val="00A554E6"/>
    <w:rsid w:val="00A578BE"/>
    <w:rsid w:val="00A75383"/>
    <w:rsid w:val="00AE3348"/>
    <w:rsid w:val="00AE461E"/>
    <w:rsid w:val="00AF7110"/>
    <w:rsid w:val="00B0321B"/>
    <w:rsid w:val="00B12A97"/>
    <w:rsid w:val="00B45463"/>
    <w:rsid w:val="00B60D55"/>
    <w:rsid w:val="00B753D8"/>
    <w:rsid w:val="00B827C1"/>
    <w:rsid w:val="00B94759"/>
    <w:rsid w:val="00BA483C"/>
    <w:rsid w:val="00BB4674"/>
    <w:rsid w:val="00BB760C"/>
    <w:rsid w:val="00BC39D3"/>
    <w:rsid w:val="00BD1C24"/>
    <w:rsid w:val="00BE757E"/>
    <w:rsid w:val="00BF1501"/>
    <w:rsid w:val="00BF4CC6"/>
    <w:rsid w:val="00BF65C1"/>
    <w:rsid w:val="00C01DCD"/>
    <w:rsid w:val="00C21255"/>
    <w:rsid w:val="00C34FA9"/>
    <w:rsid w:val="00C53CD0"/>
    <w:rsid w:val="00C7613B"/>
    <w:rsid w:val="00C84AE8"/>
    <w:rsid w:val="00CB5648"/>
    <w:rsid w:val="00CC6ED4"/>
    <w:rsid w:val="00CD6F48"/>
    <w:rsid w:val="00D20D7B"/>
    <w:rsid w:val="00D22BB6"/>
    <w:rsid w:val="00D43E02"/>
    <w:rsid w:val="00D63AA6"/>
    <w:rsid w:val="00D87FF1"/>
    <w:rsid w:val="00D9514F"/>
    <w:rsid w:val="00DD26A9"/>
    <w:rsid w:val="00DE105D"/>
    <w:rsid w:val="00E04756"/>
    <w:rsid w:val="00E3064C"/>
    <w:rsid w:val="00E41C00"/>
    <w:rsid w:val="00E52554"/>
    <w:rsid w:val="00E62F42"/>
    <w:rsid w:val="00E806C9"/>
    <w:rsid w:val="00E8585C"/>
    <w:rsid w:val="00ED65E1"/>
    <w:rsid w:val="00EE34F1"/>
    <w:rsid w:val="00F30D0C"/>
    <w:rsid w:val="00F514F7"/>
    <w:rsid w:val="00F55930"/>
    <w:rsid w:val="00F63B26"/>
    <w:rsid w:val="00F65D8B"/>
    <w:rsid w:val="00F85E3E"/>
    <w:rsid w:val="00FE38C4"/>
    <w:rsid w:val="00FF54D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759"/>
    <w:pPr>
      <w:ind w:left="720"/>
      <w:contextualSpacing/>
    </w:pPr>
  </w:style>
  <w:style w:type="paragraph" w:styleId="Header">
    <w:name w:val="header"/>
    <w:basedOn w:val="Normal"/>
    <w:link w:val="HeaderChar"/>
    <w:uiPriority w:val="99"/>
    <w:unhideWhenUsed/>
    <w:rsid w:val="002D66E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66E6"/>
  </w:style>
  <w:style w:type="paragraph" w:styleId="Footer">
    <w:name w:val="footer"/>
    <w:basedOn w:val="Normal"/>
    <w:link w:val="FooterChar"/>
    <w:uiPriority w:val="99"/>
    <w:unhideWhenUsed/>
    <w:rsid w:val="002D66E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66E6"/>
  </w:style>
  <w:style w:type="paragraph" w:styleId="BalloonText">
    <w:name w:val="Balloon Text"/>
    <w:basedOn w:val="Normal"/>
    <w:link w:val="BalloonTextChar"/>
    <w:uiPriority w:val="99"/>
    <w:semiHidden/>
    <w:unhideWhenUsed/>
    <w:rsid w:val="00961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A6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4759"/>
    <w:pPr>
      <w:ind w:left="720"/>
      <w:contextualSpacing/>
    </w:pPr>
  </w:style>
  <w:style w:type="paragraph" w:styleId="Header">
    <w:name w:val="header"/>
    <w:basedOn w:val="Normal"/>
    <w:link w:val="HeaderChar"/>
    <w:uiPriority w:val="99"/>
    <w:unhideWhenUsed/>
    <w:rsid w:val="002D66E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D66E6"/>
  </w:style>
  <w:style w:type="paragraph" w:styleId="Footer">
    <w:name w:val="footer"/>
    <w:basedOn w:val="Normal"/>
    <w:link w:val="FooterChar"/>
    <w:uiPriority w:val="99"/>
    <w:unhideWhenUsed/>
    <w:rsid w:val="002D66E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D66E6"/>
  </w:style>
  <w:style w:type="paragraph" w:styleId="BalloonText">
    <w:name w:val="Balloon Text"/>
    <w:basedOn w:val="Normal"/>
    <w:link w:val="BalloonTextChar"/>
    <w:uiPriority w:val="99"/>
    <w:semiHidden/>
    <w:unhideWhenUsed/>
    <w:rsid w:val="00961A6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A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6743">
      <w:bodyDiv w:val="1"/>
      <w:marLeft w:val="0"/>
      <w:marRight w:val="0"/>
      <w:marTop w:val="0"/>
      <w:marBottom w:val="0"/>
      <w:divBdr>
        <w:top w:val="none" w:sz="0" w:space="0" w:color="auto"/>
        <w:left w:val="none" w:sz="0" w:space="0" w:color="auto"/>
        <w:bottom w:val="none" w:sz="0" w:space="0" w:color="auto"/>
        <w:right w:val="none" w:sz="0" w:space="0" w:color="auto"/>
      </w:divBdr>
    </w:div>
    <w:div w:id="285308307">
      <w:bodyDiv w:val="1"/>
      <w:marLeft w:val="0"/>
      <w:marRight w:val="0"/>
      <w:marTop w:val="0"/>
      <w:marBottom w:val="0"/>
      <w:divBdr>
        <w:top w:val="none" w:sz="0" w:space="0" w:color="auto"/>
        <w:left w:val="none" w:sz="0" w:space="0" w:color="auto"/>
        <w:bottom w:val="none" w:sz="0" w:space="0" w:color="auto"/>
        <w:right w:val="none" w:sz="0" w:space="0" w:color="auto"/>
      </w:divBdr>
    </w:div>
    <w:div w:id="800198035">
      <w:bodyDiv w:val="1"/>
      <w:marLeft w:val="0"/>
      <w:marRight w:val="0"/>
      <w:marTop w:val="0"/>
      <w:marBottom w:val="0"/>
      <w:divBdr>
        <w:top w:val="none" w:sz="0" w:space="0" w:color="auto"/>
        <w:left w:val="none" w:sz="0" w:space="0" w:color="auto"/>
        <w:bottom w:val="none" w:sz="0" w:space="0" w:color="auto"/>
        <w:right w:val="none" w:sz="0" w:space="0" w:color="auto"/>
      </w:divBdr>
    </w:div>
    <w:div w:id="968778245">
      <w:bodyDiv w:val="1"/>
      <w:marLeft w:val="0"/>
      <w:marRight w:val="0"/>
      <w:marTop w:val="0"/>
      <w:marBottom w:val="0"/>
      <w:divBdr>
        <w:top w:val="none" w:sz="0" w:space="0" w:color="auto"/>
        <w:left w:val="none" w:sz="0" w:space="0" w:color="auto"/>
        <w:bottom w:val="none" w:sz="0" w:space="0" w:color="auto"/>
        <w:right w:val="none" w:sz="0" w:space="0" w:color="auto"/>
      </w:divBdr>
    </w:div>
    <w:div w:id="1264416362">
      <w:bodyDiv w:val="1"/>
      <w:marLeft w:val="0"/>
      <w:marRight w:val="0"/>
      <w:marTop w:val="0"/>
      <w:marBottom w:val="0"/>
      <w:divBdr>
        <w:top w:val="none" w:sz="0" w:space="0" w:color="auto"/>
        <w:left w:val="none" w:sz="0" w:space="0" w:color="auto"/>
        <w:bottom w:val="none" w:sz="0" w:space="0" w:color="auto"/>
        <w:right w:val="none" w:sz="0" w:space="0" w:color="auto"/>
      </w:divBdr>
    </w:div>
    <w:div w:id="1771732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10" Type="http://schemas.openxmlformats.org/officeDocument/2006/relationships/oleObject" Target="embeddings/oleObject1.bin"/><Relationship Id="rId19" Type="http://schemas.openxmlformats.org/officeDocument/2006/relationships/image" Target="media/image10.emf"/><Relationship Id="rId31" Type="http://schemas.openxmlformats.org/officeDocument/2006/relationships/image" Target="media/image22.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33F1E-5469-48B9-9418-6FC6063BDC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763</TotalTime>
  <Pages>1</Pages>
  <Words>12622</Words>
  <Characters>63110</Characters>
  <Application>Microsoft Office Word</Application>
  <DocSecurity>0</DocSecurity>
  <Lines>525</Lines>
  <Paragraphs>151</Paragraphs>
  <ScaleCrop>false</ScaleCrop>
  <HeadingPairs>
    <vt:vector size="2" baseType="variant">
      <vt:variant>
        <vt:lpstr>Title</vt:lpstr>
      </vt:variant>
      <vt:variant>
        <vt:i4>1</vt:i4>
      </vt:variant>
    </vt:vector>
  </HeadingPairs>
  <TitlesOfParts>
    <vt:vector size="1" baseType="lpstr">
      <vt:lpstr/>
    </vt:vector>
  </TitlesOfParts>
  <Company>ClickSoftware LTD</Company>
  <LinksUpToDate>false</LinksUpToDate>
  <CharactersWithSpaces>75581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Itay Nebenzahl</dc:creator>
  <cp:lastModifiedBy>Itay Nebenzahl</cp:lastModifiedBy>
  <cp:revision>112</cp:revision>
  <dcterms:created xsi:type="dcterms:W3CDTF">2011-07-17T13:35:00Z</dcterms:created>
  <dcterms:modified xsi:type="dcterms:W3CDTF">2011-08-28T16:34:00Z</dcterms:modified>
</cp:coreProperties>
</file>